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0E69" w14:textId="57990F5D" w:rsidR="009E432D" w:rsidRPr="009E432D" w:rsidRDefault="00697CA3" w:rsidP="00530B3A">
      <w:pPr>
        <w:jc w:val="center"/>
        <w:rPr>
          <w:sz w:val="24"/>
        </w:rPr>
      </w:pPr>
      <w:r>
        <w:rPr>
          <w:b/>
          <w:sz w:val="28"/>
        </w:rPr>
        <w:t>P</w:t>
      </w:r>
      <w:r w:rsidR="00D57765">
        <w:rPr>
          <w:b/>
          <w:sz w:val="28"/>
        </w:rPr>
        <w:t>HED</w:t>
      </w:r>
      <w:r>
        <w:rPr>
          <w:b/>
          <w:sz w:val="28"/>
        </w:rPr>
        <w:t xml:space="preserve"> 20</w:t>
      </w:r>
      <w:r w:rsidR="00155D3F">
        <w:rPr>
          <w:b/>
          <w:sz w:val="28"/>
        </w:rPr>
        <w:t>1</w:t>
      </w:r>
      <w:r w:rsidR="009E432D" w:rsidRPr="009E432D">
        <w:rPr>
          <w:b/>
          <w:sz w:val="28"/>
        </w:rPr>
        <w:t>:</w:t>
      </w:r>
      <w:r>
        <w:rPr>
          <w:b/>
          <w:sz w:val="28"/>
        </w:rPr>
        <w:t xml:space="preserve">  Professional Teaching Skills </w:t>
      </w:r>
      <w:r w:rsidR="009E432D" w:rsidRPr="009E432D">
        <w:rPr>
          <w:b/>
          <w:sz w:val="28"/>
        </w:rPr>
        <w:t>I</w:t>
      </w:r>
      <w:r w:rsidR="004F506C">
        <w:rPr>
          <w:b/>
          <w:sz w:val="28"/>
        </w:rPr>
        <w:t>I</w:t>
      </w:r>
      <w:r w:rsidR="00530B3A">
        <w:rPr>
          <w:b/>
          <w:sz w:val="28"/>
        </w:rPr>
        <w:br/>
        <w:t xml:space="preserve">Section 1: </w:t>
      </w:r>
      <w:r w:rsidR="00530B3A">
        <w:rPr>
          <w:sz w:val="24"/>
        </w:rPr>
        <w:t>Tue/Thu</w:t>
      </w:r>
      <w:r w:rsidR="00526AE3">
        <w:rPr>
          <w:sz w:val="24"/>
        </w:rPr>
        <w:t xml:space="preserve"> </w:t>
      </w:r>
      <w:r w:rsidR="008A49C4">
        <w:rPr>
          <w:sz w:val="24"/>
        </w:rPr>
        <w:t>11:00am – 12:15pm</w:t>
      </w:r>
      <w:r w:rsidR="00530B3A">
        <w:rPr>
          <w:sz w:val="24"/>
        </w:rPr>
        <w:br/>
      </w:r>
    </w:p>
    <w:p w14:paraId="4C36B20D" w14:textId="77777777" w:rsidR="009E432D" w:rsidRDefault="009E432D">
      <w:pPr>
        <w:rPr>
          <w:b/>
        </w:rPr>
      </w:pPr>
      <w:r w:rsidRPr="009E432D">
        <w:rPr>
          <w:b/>
        </w:rPr>
        <w:t>Instructors:</w:t>
      </w:r>
    </w:p>
    <w:p w14:paraId="695989BE" w14:textId="53A2AE58" w:rsidR="009E432D" w:rsidRDefault="00697CA3" w:rsidP="00526AE3">
      <w:pPr>
        <w:pStyle w:val="ListParagraph"/>
        <w:numPr>
          <w:ilvl w:val="0"/>
          <w:numId w:val="1"/>
        </w:numPr>
      </w:pPr>
      <w:r>
        <w:t>Paul Haas</w:t>
      </w:r>
      <w:r>
        <w:tab/>
      </w:r>
      <w:r>
        <w:tab/>
      </w:r>
      <w:hyperlink r:id="rId8" w:history="1">
        <w:r w:rsidRPr="00E74B3C">
          <w:rPr>
            <w:rStyle w:val="Hyperlink"/>
          </w:rPr>
          <w:t>phaas@uwsp.edu</w:t>
        </w:r>
      </w:hyperlink>
      <w:r>
        <w:tab/>
      </w:r>
      <w:r>
        <w:tab/>
      </w:r>
      <w:r w:rsidR="006635B3">
        <w:t>MCCH</w:t>
      </w:r>
      <w:r>
        <w:t xml:space="preserve"> 138</w:t>
      </w:r>
    </w:p>
    <w:p w14:paraId="2DFA1EAF" w14:textId="2EBE9B34" w:rsidR="00896E79" w:rsidRDefault="00697CA3" w:rsidP="008A49C4">
      <w:pPr>
        <w:pStyle w:val="ListParagraph"/>
        <w:numPr>
          <w:ilvl w:val="1"/>
          <w:numId w:val="1"/>
        </w:numPr>
      </w:pPr>
      <w:r>
        <w:t xml:space="preserve">Office Hours: </w:t>
      </w:r>
      <w:r w:rsidR="008A49C4">
        <w:t>Tuesday Thursday 2:00pm-3:00pm</w:t>
      </w:r>
    </w:p>
    <w:p w14:paraId="2A6F4276" w14:textId="092B89E2" w:rsidR="008320DF" w:rsidRDefault="008320DF" w:rsidP="008320DF">
      <w:pPr>
        <w:rPr>
          <w:b/>
          <w:bCs/>
        </w:rPr>
      </w:pPr>
      <w:r>
        <w:rPr>
          <w:b/>
          <w:bCs/>
        </w:rPr>
        <w:t>Required Text:</w:t>
      </w:r>
    </w:p>
    <w:p w14:paraId="6E412AAC" w14:textId="77777777" w:rsidR="008320DF" w:rsidRPr="008320DF" w:rsidRDefault="008320DF" w:rsidP="008320DF">
      <w:pPr>
        <w:pStyle w:val="ListParagraph"/>
        <w:numPr>
          <w:ilvl w:val="0"/>
          <w:numId w:val="11"/>
        </w:numPr>
        <w:rPr>
          <w:b/>
          <w:bCs/>
        </w:rPr>
      </w:pPr>
      <w:r>
        <w:t xml:space="preserve">For Purchase: </w:t>
      </w:r>
      <w:r w:rsidRPr="008320DF">
        <w:rPr>
          <w:b/>
          <w:bCs/>
        </w:rPr>
        <w:t>National Standards &amp; Grade-Level Outcomes for K-12 Physical Education First Edition</w:t>
      </w:r>
    </w:p>
    <w:p w14:paraId="6655548D" w14:textId="1ED0E50B" w:rsidR="008320DF" w:rsidRPr="008320DF" w:rsidRDefault="00A521E1" w:rsidP="008320DF">
      <w:pPr>
        <w:pStyle w:val="ListParagraph"/>
        <w:numPr>
          <w:ilvl w:val="1"/>
          <w:numId w:val="11"/>
        </w:numPr>
        <w:rPr>
          <w:rStyle w:val="a-color-secondary"/>
        </w:rPr>
      </w:pPr>
      <w:hyperlink r:id="rId9" w:history="1">
        <w:r w:rsidR="008320DF">
          <w:rPr>
            <w:rStyle w:val="Hyperlink"/>
            <w:rFonts w:ascii="Arial" w:hAnsi="Arial" w:cs="Arial"/>
            <w:color w:val="007185"/>
            <w:sz w:val="21"/>
            <w:szCs w:val="21"/>
            <w:u w:val="none"/>
            <w:shd w:val="clear" w:color="auto" w:fill="FFFFFF"/>
          </w:rPr>
          <w:t>SHAPE America - Society of Health and Physical Educators</w:t>
        </w:r>
      </w:hyperlink>
      <w:r w:rsidR="008320DF">
        <w:rPr>
          <w:rFonts w:ascii="Arial" w:hAnsi="Arial" w:cs="Arial"/>
          <w:color w:val="0F1111"/>
          <w:sz w:val="21"/>
          <w:szCs w:val="21"/>
          <w:shd w:val="clear" w:color="auto" w:fill="FFFFFF"/>
        </w:rPr>
        <w:t> </w:t>
      </w:r>
      <w:r w:rsidR="008320DF">
        <w:rPr>
          <w:rStyle w:val="a-color-secondary"/>
          <w:color w:val="0F1111"/>
          <w:sz w:val="21"/>
          <w:szCs w:val="21"/>
          <w:shd w:val="clear" w:color="auto" w:fill="FFFFFF"/>
        </w:rPr>
        <w:t>(Author)</w:t>
      </w:r>
    </w:p>
    <w:p w14:paraId="25482052" w14:textId="57F5628B" w:rsidR="008320DF" w:rsidRDefault="00A521E1" w:rsidP="008320DF">
      <w:pPr>
        <w:pStyle w:val="ListParagraph"/>
        <w:numPr>
          <w:ilvl w:val="1"/>
          <w:numId w:val="11"/>
        </w:numPr>
      </w:pPr>
      <w:hyperlink r:id="rId10" w:history="1">
        <w:r w:rsidR="008320DF" w:rsidRPr="00440644">
          <w:rPr>
            <w:rStyle w:val="Hyperlink"/>
          </w:rPr>
          <w:t>https://www.amazon.com/National-Standards-Grade-Level-Outcomes-Education/dp/1450496261/ref=asc_df_1450496261/?tag=hyprod-20&amp;linkCode=df0&amp;hvadid=312136634064&amp;hvpos=&amp;hvnetw=g&amp;hvrand=13276133143425043280&amp;hvpone=&amp;hvptwo=&amp;hvqmt=&amp;hvdev=c&amp;hvdvcmdl=&amp;hvlocint=&amp;hvlocphy=9019191&amp;hvtargid=pla-570001642211&amp;psc=1</w:t>
        </w:r>
      </w:hyperlink>
    </w:p>
    <w:p w14:paraId="2574D7F3" w14:textId="77777777" w:rsidR="009E432D" w:rsidRPr="00526AE3" w:rsidRDefault="009E432D" w:rsidP="00526AE3">
      <w:r w:rsidRPr="009E432D">
        <w:rPr>
          <w:b/>
        </w:rPr>
        <w:t>Course Description:</w:t>
      </w:r>
      <w:r>
        <w:rPr>
          <w:b/>
        </w:rPr>
        <w:t xml:space="preserve">  </w:t>
      </w:r>
      <w:r w:rsidR="00526AE3">
        <w:t xml:space="preserve">This course provides Physical Education majors with opportunities to study, discuss, organize, and practice instructional methods; </w:t>
      </w:r>
      <w:proofErr w:type="gramStart"/>
      <w:r w:rsidR="00526AE3">
        <w:t>specifically</w:t>
      </w:r>
      <w:proofErr w:type="gramEnd"/>
      <w:r w:rsidR="00526AE3">
        <w:t xml:space="preserve"> K-12 Physical Education.</w:t>
      </w:r>
    </w:p>
    <w:p w14:paraId="0E8D4053" w14:textId="77777777" w:rsidR="00F121DC" w:rsidRDefault="00F121DC">
      <w:pPr>
        <w:rPr>
          <w:b/>
        </w:rPr>
      </w:pPr>
      <w:r>
        <w:rPr>
          <w:b/>
        </w:rPr>
        <w:t>Course Objectives:</w:t>
      </w:r>
    </w:p>
    <w:p w14:paraId="5BE968B9" w14:textId="4392E267" w:rsidR="00F121DC" w:rsidRDefault="00F121DC" w:rsidP="00F121DC">
      <w:pPr>
        <w:pStyle w:val="ListParagraph"/>
        <w:numPr>
          <w:ilvl w:val="0"/>
          <w:numId w:val="3"/>
        </w:numPr>
      </w:pPr>
      <w:r>
        <w:t>Identify the basic skills necessary</w:t>
      </w:r>
      <w:r w:rsidR="00147621">
        <w:t xml:space="preserve"> for students grades K-</w:t>
      </w:r>
      <w:r>
        <w:t xml:space="preserve">12 to develop motor skill competencies as defined by </w:t>
      </w:r>
      <w:r w:rsidR="00896E79">
        <w:t>SHAPE America</w:t>
      </w:r>
      <w:r>
        <w:t xml:space="preserve"> standards.</w:t>
      </w:r>
    </w:p>
    <w:p w14:paraId="2463605E" w14:textId="4DAF82D5" w:rsidR="00F121DC" w:rsidRDefault="00F121DC" w:rsidP="00F121DC">
      <w:pPr>
        <w:pStyle w:val="ListParagraph"/>
        <w:numPr>
          <w:ilvl w:val="0"/>
          <w:numId w:val="3"/>
        </w:numPr>
      </w:pPr>
      <w:r>
        <w:t xml:space="preserve">Assess a wide variety of instructional methods which will engage the student and meet the diverse needs of today's </w:t>
      </w:r>
      <w:r w:rsidR="00896E79">
        <w:t>K-12</w:t>
      </w:r>
      <w:r>
        <w:t xml:space="preserve"> population.</w:t>
      </w:r>
    </w:p>
    <w:p w14:paraId="1374C3DA" w14:textId="77777777" w:rsidR="00F121DC" w:rsidRDefault="00147621" w:rsidP="00F121DC">
      <w:pPr>
        <w:pStyle w:val="ListParagraph"/>
        <w:numPr>
          <w:ilvl w:val="0"/>
          <w:numId w:val="3"/>
        </w:numPr>
      </w:pPr>
      <w:r>
        <w:t>Exposure to</w:t>
      </w:r>
      <w:r w:rsidR="00CA1B72">
        <w:t xml:space="preserve"> a variety of technological tools to enhance instruction and learning.</w:t>
      </w:r>
    </w:p>
    <w:p w14:paraId="018A4389" w14:textId="77777777" w:rsidR="00CA1B72" w:rsidRDefault="00CA1B72" w:rsidP="00F121DC">
      <w:pPr>
        <w:pStyle w:val="ListParagraph"/>
        <w:numPr>
          <w:ilvl w:val="0"/>
          <w:numId w:val="3"/>
        </w:numPr>
      </w:pPr>
      <w:r>
        <w:t>Comprehend the role of a teacher as a reflective decision maker with respect to teac</w:t>
      </w:r>
      <w:r w:rsidR="00147621">
        <w:t>hing Physical Education in the K-12 setting.</w:t>
      </w:r>
    </w:p>
    <w:p w14:paraId="304DA13B" w14:textId="77777777" w:rsidR="00CA1B72" w:rsidRDefault="00CA1B72" w:rsidP="00F121DC">
      <w:pPr>
        <w:pStyle w:val="ListParagraph"/>
        <w:numPr>
          <w:ilvl w:val="0"/>
          <w:numId w:val="3"/>
        </w:numPr>
      </w:pPr>
      <w:r>
        <w:t>Utilize a variety of assessment methods and tools in measuring student progress in Physical Education.</w:t>
      </w:r>
    </w:p>
    <w:p w14:paraId="2D2F32B2" w14:textId="77777777" w:rsidR="00CA1B72" w:rsidRDefault="00CA1B72" w:rsidP="00F121DC">
      <w:pPr>
        <w:pStyle w:val="ListParagraph"/>
        <w:numPr>
          <w:ilvl w:val="0"/>
          <w:numId w:val="3"/>
        </w:numPr>
      </w:pPr>
      <w:r>
        <w:t>Demonstrate an understanding of underlying theories and rationale for instructional strategies.</w:t>
      </w:r>
    </w:p>
    <w:p w14:paraId="06B8A8FA" w14:textId="5A14CA0D" w:rsidR="00CA1B72" w:rsidRDefault="00CA1B72" w:rsidP="00F121DC">
      <w:pPr>
        <w:pStyle w:val="ListParagraph"/>
        <w:numPr>
          <w:ilvl w:val="0"/>
          <w:numId w:val="3"/>
        </w:numPr>
      </w:pPr>
      <w:r>
        <w:t>Design and present a com</w:t>
      </w:r>
      <w:r w:rsidR="00147621">
        <w:t xml:space="preserve">petent </w:t>
      </w:r>
      <w:r w:rsidR="00896E79">
        <w:t xml:space="preserve">Scope and Sequence </w:t>
      </w:r>
      <w:r w:rsidR="00147621">
        <w:t>plan for instruction in K-12</w:t>
      </w:r>
      <w:r>
        <w:t xml:space="preserve"> Physical Education.</w:t>
      </w:r>
    </w:p>
    <w:p w14:paraId="75373388" w14:textId="77777777" w:rsidR="00CA1B72" w:rsidRPr="00F121DC" w:rsidRDefault="00CA1B72" w:rsidP="00F121DC">
      <w:pPr>
        <w:pStyle w:val="ListParagraph"/>
        <w:numPr>
          <w:ilvl w:val="0"/>
          <w:numId w:val="3"/>
        </w:numPr>
      </w:pPr>
      <w:r>
        <w:t>Exhibit professional responsibility as evidenced by attending all class sessions, engaging in the learning process, collaborating with others, and meeting all deadlines.</w:t>
      </w:r>
    </w:p>
    <w:p w14:paraId="2F8D91F4" w14:textId="6154E5F1" w:rsidR="008320DF" w:rsidRDefault="008320DF">
      <w:pPr>
        <w:rPr>
          <w:b/>
        </w:rPr>
      </w:pPr>
    </w:p>
    <w:p w14:paraId="11063668" w14:textId="77777777" w:rsidR="008A49C4" w:rsidRDefault="008A49C4">
      <w:pPr>
        <w:rPr>
          <w:b/>
        </w:rPr>
      </w:pPr>
    </w:p>
    <w:p w14:paraId="61C0CD25" w14:textId="648A7A95" w:rsidR="009E432D" w:rsidRDefault="009E432D">
      <w:pPr>
        <w:rPr>
          <w:b/>
        </w:rPr>
      </w:pPr>
      <w:r w:rsidRPr="009E432D">
        <w:rPr>
          <w:b/>
        </w:rPr>
        <w:lastRenderedPageBreak/>
        <w:t>Student Requirements:</w:t>
      </w:r>
      <w:r w:rsidR="00DF1FCD">
        <w:rPr>
          <w:b/>
        </w:rPr>
        <w:t xml:space="preserve">  </w:t>
      </w:r>
    </w:p>
    <w:p w14:paraId="6B1BA91D" w14:textId="77777777" w:rsidR="002B48F1" w:rsidRPr="002B48F1" w:rsidRDefault="002B48F1" w:rsidP="00141F70">
      <w:pPr>
        <w:pStyle w:val="ListParagraph"/>
        <w:numPr>
          <w:ilvl w:val="0"/>
          <w:numId w:val="2"/>
        </w:numPr>
      </w:pPr>
      <w:r>
        <w:rPr>
          <w:b/>
          <w:bCs/>
        </w:rPr>
        <w:t>Face to Face:</w:t>
      </w:r>
    </w:p>
    <w:p w14:paraId="3C8AF9DB" w14:textId="2C480164" w:rsidR="00141F70" w:rsidRDefault="00141F70" w:rsidP="002B48F1">
      <w:pPr>
        <w:pStyle w:val="ListParagraph"/>
        <w:numPr>
          <w:ilvl w:val="1"/>
          <w:numId w:val="2"/>
        </w:numPr>
      </w:pPr>
      <w:r>
        <w:t xml:space="preserve">Your attendance and participation </w:t>
      </w:r>
      <w:r w:rsidR="008320DF">
        <w:t>are</w:t>
      </w:r>
      <w:r>
        <w:t xml:space="preserve"> expectation</w:t>
      </w:r>
      <w:r w:rsidR="008320DF">
        <w:t>s</w:t>
      </w:r>
      <w:r>
        <w:t xml:space="preserve"> for professional </w:t>
      </w:r>
      <w:proofErr w:type="gramStart"/>
      <w:r>
        <w:t>development</w:t>
      </w:r>
      <w:proofErr w:type="gramEnd"/>
      <w:r>
        <w:t xml:space="preserve"> and you are expected to attend ALL class meetings. Please extend the courtesy of contacting me with any issues that would impact your attendance. I will grant one unexcused absence</w:t>
      </w:r>
      <w:r w:rsidR="002B48F1">
        <w:t xml:space="preserve"> and one excused absence</w:t>
      </w:r>
      <w:r>
        <w:t xml:space="preserve"> for P</w:t>
      </w:r>
      <w:r w:rsidR="0068776E">
        <w:t>H</w:t>
      </w:r>
      <w:r>
        <w:t xml:space="preserve">ED 201 only, additional absences and late arrivals will impact your final grade with a subtraction of </w:t>
      </w:r>
      <w:r w:rsidR="002B48F1">
        <w:t>15 points</w:t>
      </w:r>
      <w:r>
        <w:t xml:space="preserve"> per absence and </w:t>
      </w:r>
      <w:r w:rsidR="002B48F1">
        <w:t>5 points</w:t>
      </w:r>
      <w:r>
        <w:t xml:space="preserve"> per tardy </w:t>
      </w:r>
      <w:r w:rsidRPr="008320DF">
        <w:rPr>
          <w:b/>
          <w:bCs/>
        </w:rPr>
        <w:t>off</w:t>
      </w:r>
      <w:r>
        <w:t xml:space="preserve"> your final grade. Approved campus activities and events are part of the total school curriculum and will be supported at the instructor’s discretion. </w:t>
      </w:r>
    </w:p>
    <w:p w14:paraId="5E3BA627" w14:textId="77777777" w:rsidR="002B48F1" w:rsidRDefault="002B48F1" w:rsidP="002B48F1">
      <w:pPr>
        <w:pStyle w:val="ListParagraph"/>
        <w:ind w:left="1440"/>
      </w:pPr>
    </w:p>
    <w:p w14:paraId="3AA0123D" w14:textId="77777777" w:rsidR="009E432D" w:rsidRDefault="009E432D" w:rsidP="009E432D">
      <w:pPr>
        <w:pStyle w:val="ListParagraph"/>
        <w:numPr>
          <w:ilvl w:val="0"/>
          <w:numId w:val="2"/>
        </w:numPr>
      </w:pPr>
      <w:r>
        <w:t xml:space="preserve">Complete and submit all assignments on time.  Late work is </w:t>
      </w:r>
      <w:r w:rsidRPr="00AF4967">
        <w:rPr>
          <w:b/>
          <w:bCs/>
        </w:rPr>
        <w:t>not</w:t>
      </w:r>
      <w:r>
        <w:t xml:space="preserve"> accepted.</w:t>
      </w:r>
    </w:p>
    <w:p w14:paraId="29E8732C" w14:textId="1A47FDCA" w:rsidR="009E432D" w:rsidRDefault="009E432D" w:rsidP="009E432D">
      <w:pPr>
        <w:pStyle w:val="ListParagraph"/>
        <w:numPr>
          <w:ilvl w:val="0"/>
          <w:numId w:val="2"/>
        </w:numPr>
      </w:pPr>
      <w:r>
        <w:t>All assignments will be formatted using word processing and will be electronically submitted to the appropriate</w:t>
      </w:r>
      <w:r w:rsidR="0068776E">
        <w:t xml:space="preserve"> CANVAS location</w:t>
      </w:r>
      <w:r>
        <w:t>.</w:t>
      </w:r>
    </w:p>
    <w:p w14:paraId="55971DA0" w14:textId="77777777" w:rsidR="009E432D" w:rsidRDefault="009E432D" w:rsidP="009E432D">
      <w:pPr>
        <w:pStyle w:val="ListParagraph"/>
        <w:numPr>
          <w:ilvl w:val="0"/>
          <w:numId w:val="2"/>
        </w:numPr>
      </w:pPr>
      <w:r>
        <w:t>Seek assistance during instructor office hours</w:t>
      </w:r>
      <w:r w:rsidR="00947E7D">
        <w:t xml:space="preserve"> if questions or concerns arise</w:t>
      </w:r>
      <w:r w:rsidR="00147621">
        <w:t>.</w:t>
      </w:r>
    </w:p>
    <w:p w14:paraId="21585746" w14:textId="71ED8DBD" w:rsidR="00526AE3" w:rsidRDefault="00947E7D" w:rsidP="00526AE3">
      <w:pPr>
        <w:pStyle w:val="ListParagraph"/>
        <w:numPr>
          <w:ilvl w:val="0"/>
          <w:numId w:val="2"/>
        </w:numPr>
      </w:pPr>
      <w:proofErr w:type="gramStart"/>
      <w:r>
        <w:t>Demonstrate</w:t>
      </w:r>
      <w:r w:rsidR="00147621">
        <w:t xml:space="preserve"> professionalism at all time</w:t>
      </w:r>
      <w:r>
        <w:t>s</w:t>
      </w:r>
      <w:proofErr w:type="gramEnd"/>
      <w:r w:rsidR="00147621">
        <w:t>.  Instructors will record positive and negative constructive feedback</w:t>
      </w:r>
      <w:r>
        <w:t xml:space="preserve"> that may result in grade alterations.</w:t>
      </w:r>
    </w:p>
    <w:p w14:paraId="5A96E1AD" w14:textId="77777777" w:rsidR="00C0327E" w:rsidRDefault="00C0327E" w:rsidP="00C0327E">
      <w:pPr>
        <w:pStyle w:val="NormalWeb"/>
        <w:rPr>
          <w:color w:val="000000"/>
          <w:sz w:val="24"/>
          <w:szCs w:val="24"/>
        </w:rPr>
      </w:pPr>
      <w:proofErr w:type="gramStart"/>
      <w:r>
        <w:rPr>
          <w:rFonts w:ascii="Times New Roman" w:hAnsi="Times New Roman" w:cs="Times New Roman"/>
          <w:color w:val="000000"/>
          <w:sz w:val="23"/>
          <w:szCs w:val="23"/>
        </w:rPr>
        <w:t>As a pre-professional, all clothing</w:t>
      </w:r>
      <w:proofErr w:type="gramEnd"/>
      <w:r>
        <w:rPr>
          <w:rFonts w:ascii="Times New Roman" w:hAnsi="Times New Roman" w:cs="Times New Roman"/>
          <w:color w:val="000000"/>
          <w:sz w:val="23"/>
          <w:szCs w:val="23"/>
        </w:rPr>
        <w:t xml:space="preserve"> worn must be professionally appropriate:</w:t>
      </w:r>
    </w:p>
    <w:p w14:paraId="695C900C" w14:textId="77777777" w:rsidR="00C0327E" w:rsidRDefault="00C0327E" w:rsidP="00C0327E">
      <w:pPr>
        <w:numPr>
          <w:ilvl w:val="0"/>
          <w:numId w:val="2"/>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3"/>
          <w:szCs w:val="23"/>
        </w:rPr>
        <w:t xml:space="preserve">Clean and free of stains, holes, rips and should fit properly. </w:t>
      </w:r>
    </w:p>
    <w:p w14:paraId="1F0F1346" w14:textId="77777777" w:rsidR="00C0327E" w:rsidRDefault="00C0327E" w:rsidP="00C0327E">
      <w:pPr>
        <w:numPr>
          <w:ilvl w:val="0"/>
          <w:numId w:val="2"/>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3"/>
          <w:szCs w:val="23"/>
        </w:rPr>
        <w:t xml:space="preserve">Tops must cover midriff, even when leaning over – No skin or underwear should be showing. </w:t>
      </w:r>
    </w:p>
    <w:p w14:paraId="20632206" w14:textId="78E05D98" w:rsidR="00C0327E" w:rsidRPr="00AF4967" w:rsidRDefault="00C0327E" w:rsidP="00C0327E">
      <w:pPr>
        <w:numPr>
          <w:ilvl w:val="1"/>
          <w:numId w:val="2"/>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3"/>
          <w:szCs w:val="23"/>
        </w:rPr>
        <w:t xml:space="preserve">Bra straps need to be covered. </w:t>
      </w:r>
    </w:p>
    <w:p w14:paraId="52738B53" w14:textId="3DFF5184" w:rsidR="00AF4967" w:rsidRDefault="00AF4967" w:rsidP="00C0327E">
      <w:pPr>
        <w:numPr>
          <w:ilvl w:val="1"/>
          <w:numId w:val="2"/>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3"/>
          <w:szCs w:val="23"/>
        </w:rPr>
        <w:t>Limit the exposure to rib cages with cut off shirts</w:t>
      </w:r>
    </w:p>
    <w:p w14:paraId="161CFF7F" w14:textId="77777777" w:rsidR="00C0327E" w:rsidRDefault="00C0327E" w:rsidP="00C0327E">
      <w:pPr>
        <w:numPr>
          <w:ilvl w:val="1"/>
          <w:numId w:val="2"/>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3"/>
          <w:szCs w:val="23"/>
        </w:rPr>
        <w:t xml:space="preserve">Shirts may not have inappropriate language, logo, or innuendos. </w:t>
      </w:r>
    </w:p>
    <w:p w14:paraId="08F58CC9" w14:textId="5898B241" w:rsidR="00141F70" w:rsidRDefault="00C0327E" w:rsidP="0068776E">
      <w:pPr>
        <w:numPr>
          <w:ilvl w:val="0"/>
          <w:numId w:val="2"/>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3"/>
          <w:szCs w:val="23"/>
        </w:rPr>
        <w:t>Clean, tied athletic shoes are required</w:t>
      </w:r>
      <w:r w:rsidR="0068776E">
        <w:rPr>
          <w:rFonts w:ascii="Times New Roman" w:eastAsia="Times New Roman" w:hAnsi="Times New Roman" w:cs="Times New Roman"/>
          <w:color w:val="000000"/>
          <w:sz w:val="23"/>
          <w:szCs w:val="23"/>
        </w:rPr>
        <w:br/>
      </w:r>
    </w:p>
    <w:p w14:paraId="3D509CB5" w14:textId="60113CD3" w:rsidR="0068776E" w:rsidRPr="0068776E" w:rsidRDefault="0068776E" w:rsidP="0068776E">
      <w:pPr>
        <w:numPr>
          <w:ilvl w:val="0"/>
          <w:numId w:val="2"/>
        </w:numPr>
        <w:spacing w:before="100" w:beforeAutospacing="1" w:after="100" w:afterAutospacing="1" w:line="240" w:lineRule="auto"/>
        <w:rPr>
          <w:rFonts w:eastAsia="Times New Roman"/>
          <w:color w:val="000000"/>
          <w:sz w:val="24"/>
          <w:szCs w:val="24"/>
        </w:rPr>
      </w:pPr>
      <w:r>
        <w:rPr>
          <w:rFonts w:eastAsia="Times New Roman"/>
          <w:b/>
          <w:bCs/>
          <w:color w:val="000000"/>
          <w:sz w:val="24"/>
          <w:szCs w:val="24"/>
        </w:rPr>
        <w:t>Theory:</w:t>
      </w:r>
    </w:p>
    <w:p w14:paraId="4F2C036E" w14:textId="599860B6" w:rsidR="00C0327E" w:rsidRPr="0068776E" w:rsidRDefault="0068776E" w:rsidP="0068776E">
      <w:pPr>
        <w:pStyle w:val="ListParagraph"/>
        <w:numPr>
          <w:ilvl w:val="0"/>
          <w:numId w:val="9"/>
        </w:numPr>
        <w:rPr>
          <w:sz w:val="20"/>
          <w:szCs w:val="20"/>
        </w:rPr>
      </w:pPr>
      <w:r>
        <w:rPr>
          <w:sz w:val="20"/>
          <w:szCs w:val="20"/>
        </w:rPr>
        <w:t xml:space="preserve">Throughout this course, we challenge you to put Research theory to use. At times, during your assessments, we may ask you to refer to theory to back up your thought process. </w:t>
      </w:r>
      <w:r w:rsidR="00C0327E" w:rsidRPr="0068776E">
        <w:rPr>
          <w:sz w:val="20"/>
          <w:szCs w:val="20"/>
        </w:rPr>
        <w:t xml:space="preserve">It is up to you to research Teaching Theory and apply it to your learning experiences. Do NOT copy or share your work with your classmates. </w:t>
      </w:r>
      <w:r>
        <w:rPr>
          <w:sz w:val="20"/>
          <w:szCs w:val="20"/>
        </w:rPr>
        <w:t>Below are some (</w:t>
      </w:r>
      <w:proofErr w:type="gramStart"/>
      <w:r>
        <w:rPr>
          <w:sz w:val="20"/>
          <w:szCs w:val="20"/>
        </w:rPr>
        <w:t>and by all means, not</w:t>
      </w:r>
      <w:proofErr w:type="gramEnd"/>
      <w:r>
        <w:rPr>
          <w:sz w:val="20"/>
          <w:szCs w:val="20"/>
        </w:rPr>
        <w:t xml:space="preserve"> limited) examples you can familiarize yourself with to ensure your learning validity. </w:t>
      </w:r>
    </w:p>
    <w:p w14:paraId="51CD43F9" w14:textId="568EC55D" w:rsidR="00C0327E" w:rsidRDefault="00C0327E" w:rsidP="00C0327E">
      <w:pPr>
        <w:pStyle w:val="ListParagraph"/>
        <w:numPr>
          <w:ilvl w:val="2"/>
          <w:numId w:val="9"/>
        </w:numPr>
        <w:rPr>
          <w:sz w:val="20"/>
          <w:szCs w:val="20"/>
        </w:rPr>
      </w:pPr>
      <w:r>
        <w:rPr>
          <w:sz w:val="20"/>
          <w:szCs w:val="20"/>
        </w:rPr>
        <w:t>Learning Style Theory</w:t>
      </w:r>
    </w:p>
    <w:p w14:paraId="3E365CA6" w14:textId="160A3229" w:rsidR="00C0327E" w:rsidRDefault="00C0327E" w:rsidP="00C0327E">
      <w:pPr>
        <w:pStyle w:val="ListParagraph"/>
        <w:numPr>
          <w:ilvl w:val="2"/>
          <w:numId w:val="9"/>
        </w:numPr>
        <w:rPr>
          <w:sz w:val="20"/>
          <w:szCs w:val="20"/>
        </w:rPr>
      </w:pPr>
      <w:r>
        <w:rPr>
          <w:sz w:val="20"/>
          <w:szCs w:val="20"/>
        </w:rPr>
        <w:t>Multiple Intelligence Theory</w:t>
      </w:r>
    </w:p>
    <w:p w14:paraId="20330EE3" w14:textId="7D391207" w:rsidR="00C0327E" w:rsidRDefault="00C0327E" w:rsidP="00C0327E">
      <w:pPr>
        <w:pStyle w:val="ListParagraph"/>
        <w:numPr>
          <w:ilvl w:val="2"/>
          <w:numId w:val="9"/>
        </w:numPr>
        <w:rPr>
          <w:sz w:val="20"/>
          <w:szCs w:val="20"/>
        </w:rPr>
      </w:pPr>
      <w:r>
        <w:rPr>
          <w:sz w:val="20"/>
          <w:szCs w:val="20"/>
        </w:rPr>
        <w:t>Social Development Theory</w:t>
      </w:r>
    </w:p>
    <w:p w14:paraId="117584FE" w14:textId="1649C262" w:rsidR="00C0327E" w:rsidRDefault="00C0327E" w:rsidP="00C0327E">
      <w:pPr>
        <w:pStyle w:val="ListParagraph"/>
        <w:numPr>
          <w:ilvl w:val="2"/>
          <w:numId w:val="9"/>
        </w:numPr>
        <w:rPr>
          <w:sz w:val="20"/>
          <w:szCs w:val="20"/>
        </w:rPr>
      </w:pPr>
      <w:r>
        <w:rPr>
          <w:sz w:val="20"/>
          <w:szCs w:val="20"/>
        </w:rPr>
        <w:t>Drive Reduction Theory</w:t>
      </w:r>
    </w:p>
    <w:p w14:paraId="26B2DE6E" w14:textId="43365341" w:rsidR="00C0327E" w:rsidRDefault="00C0327E" w:rsidP="00C0327E">
      <w:pPr>
        <w:pStyle w:val="ListParagraph"/>
        <w:numPr>
          <w:ilvl w:val="2"/>
          <w:numId w:val="9"/>
        </w:numPr>
        <w:rPr>
          <w:sz w:val="20"/>
          <w:szCs w:val="20"/>
        </w:rPr>
      </w:pPr>
      <w:r>
        <w:rPr>
          <w:sz w:val="20"/>
          <w:szCs w:val="20"/>
        </w:rPr>
        <w:t>Dale’s Cone of Experiential Learning</w:t>
      </w:r>
    </w:p>
    <w:p w14:paraId="1624C50D" w14:textId="2485F1D7" w:rsidR="00C0327E" w:rsidRDefault="00C0327E" w:rsidP="00C0327E">
      <w:pPr>
        <w:pStyle w:val="ListParagraph"/>
        <w:numPr>
          <w:ilvl w:val="2"/>
          <w:numId w:val="9"/>
        </w:numPr>
        <w:rPr>
          <w:sz w:val="20"/>
          <w:szCs w:val="20"/>
        </w:rPr>
      </w:pPr>
      <w:proofErr w:type="spellStart"/>
      <w:r>
        <w:rPr>
          <w:sz w:val="20"/>
          <w:szCs w:val="20"/>
        </w:rPr>
        <w:t>Hellison’s</w:t>
      </w:r>
      <w:proofErr w:type="spellEnd"/>
      <w:r>
        <w:rPr>
          <w:sz w:val="20"/>
          <w:szCs w:val="20"/>
        </w:rPr>
        <w:t xml:space="preserve"> Developmental Levels </w:t>
      </w:r>
    </w:p>
    <w:p w14:paraId="419B88EA" w14:textId="5C4F5F85" w:rsidR="004A4EE2" w:rsidRDefault="004A4EE2" w:rsidP="00C0327E">
      <w:pPr>
        <w:pStyle w:val="ListParagraph"/>
        <w:numPr>
          <w:ilvl w:val="2"/>
          <w:numId w:val="9"/>
        </w:numPr>
        <w:rPr>
          <w:sz w:val="20"/>
          <w:szCs w:val="20"/>
        </w:rPr>
      </w:pPr>
      <w:r>
        <w:rPr>
          <w:sz w:val="20"/>
          <w:szCs w:val="20"/>
        </w:rPr>
        <w:t xml:space="preserve">You may be learning about other teaching theories in other classes you are participating with in the major, if you wish to write about a teaching theory not listed here – please get it approved by me beforehand. </w:t>
      </w:r>
    </w:p>
    <w:p w14:paraId="33C7C593" w14:textId="22AB4CB3" w:rsidR="000D357B" w:rsidRPr="000D357B" w:rsidRDefault="000D357B" w:rsidP="000D357B">
      <w:pPr>
        <w:rPr>
          <w:rFonts w:ascii="Batang" w:eastAsia="Batang" w:hAnsi="Batang"/>
          <w:b/>
          <w:color w:val="1F4E79"/>
        </w:rPr>
      </w:pPr>
      <w:r w:rsidRPr="000D357B">
        <w:rPr>
          <w:rFonts w:ascii="Batang" w:eastAsia="Batang" w:hAnsi="Batang"/>
          <w:b/>
          <w:color w:val="1F4E79"/>
        </w:rPr>
        <w:lastRenderedPageBreak/>
        <w:t xml:space="preserve">This course requires a minimum of five </w:t>
      </w:r>
      <w:r w:rsidRPr="000D357B">
        <w:rPr>
          <w:rFonts w:ascii="Batang" w:eastAsia="Batang" w:hAnsi="Batang"/>
          <w:b/>
          <w:i/>
          <w:color w:val="1F4E79"/>
        </w:rPr>
        <w:t xml:space="preserve">Pointer Points </w:t>
      </w:r>
      <w:r w:rsidRPr="000D357B">
        <w:rPr>
          <w:rFonts w:ascii="Batang" w:eastAsia="Batang" w:hAnsi="Batang"/>
          <w:b/>
          <w:color w:val="1F4E79"/>
        </w:rPr>
        <w:t xml:space="preserve">for full course credit. Failure to complete the required number of </w:t>
      </w:r>
      <w:r w:rsidRPr="000D357B">
        <w:rPr>
          <w:rFonts w:ascii="Batang" w:eastAsia="Batang" w:hAnsi="Batang"/>
          <w:b/>
          <w:i/>
          <w:color w:val="1F4E79"/>
        </w:rPr>
        <w:t>Pointer Points</w:t>
      </w:r>
      <w:r w:rsidRPr="000D357B">
        <w:rPr>
          <w:rFonts w:ascii="Batang" w:eastAsia="Batang" w:hAnsi="Batang"/>
          <w:b/>
          <w:color w:val="1F4E79"/>
        </w:rPr>
        <w:t xml:space="preserve"> will result in a one third deduction of your letter grade.  Please refer to </w:t>
      </w:r>
      <w:r>
        <w:rPr>
          <w:rFonts w:ascii="Batang" w:eastAsia="Batang" w:hAnsi="Batang"/>
          <w:b/>
          <w:color w:val="1F4E79"/>
        </w:rPr>
        <w:t>announcement in CANVAS or refer to instructor</w:t>
      </w:r>
      <w:r w:rsidRPr="000D357B">
        <w:rPr>
          <w:rFonts w:ascii="Batang" w:eastAsia="Batang" w:hAnsi="Batang"/>
          <w:b/>
          <w:color w:val="1F4E79"/>
        </w:rPr>
        <w:t xml:space="preserve"> for additional information and opportunities regarding </w:t>
      </w:r>
      <w:r w:rsidRPr="000D357B">
        <w:rPr>
          <w:rFonts w:ascii="Batang" w:eastAsia="Batang" w:hAnsi="Batang"/>
          <w:b/>
          <w:i/>
          <w:color w:val="1F4E79"/>
        </w:rPr>
        <w:t>Pointer Points</w:t>
      </w:r>
      <w:r w:rsidRPr="000D357B">
        <w:rPr>
          <w:rFonts w:ascii="Batang" w:eastAsia="Batang" w:hAnsi="Batang"/>
          <w:b/>
          <w:color w:val="1F4E79"/>
        </w:rPr>
        <w:t xml:space="preserve">.  As a reminder, </w:t>
      </w:r>
      <w:r w:rsidRPr="000D357B">
        <w:rPr>
          <w:rFonts w:ascii="Batang" w:eastAsia="Batang" w:hAnsi="Batang"/>
          <w:b/>
          <w:i/>
          <w:color w:val="1F4E79"/>
        </w:rPr>
        <w:t>Pointer Points</w:t>
      </w:r>
      <w:r w:rsidRPr="000D357B">
        <w:rPr>
          <w:rFonts w:ascii="Batang" w:eastAsia="Batang" w:hAnsi="Batang"/>
          <w:b/>
          <w:color w:val="1F4E79"/>
        </w:rPr>
        <w:t xml:space="preserve"> can only be earned for activities completed outside of regular class requirements and without remuneration.</w:t>
      </w:r>
    </w:p>
    <w:p w14:paraId="7853BF10" w14:textId="71ED8714" w:rsidR="0068776E" w:rsidRPr="00526AE3" w:rsidRDefault="0068776E" w:rsidP="0068776E">
      <w:pPr>
        <w:ind w:left="360"/>
        <w:jc w:val="center"/>
      </w:pPr>
      <w:r>
        <w:rPr>
          <w:b/>
        </w:rPr>
        <w:t>Assignment Descriptions</w:t>
      </w:r>
    </w:p>
    <w:p w14:paraId="2E4EC266" w14:textId="77777777" w:rsidR="00EA4D72" w:rsidRDefault="00AD51E8" w:rsidP="0098221A">
      <w:pPr>
        <w:pStyle w:val="ListParagraph"/>
        <w:numPr>
          <w:ilvl w:val="0"/>
          <w:numId w:val="4"/>
        </w:numPr>
        <w:rPr>
          <w:b/>
        </w:rPr>
      </w:pPr>
      <w:r>
        <w:rPr>
          <w:b/>
        </w:rPr>
        <w:t>Class Assignments</w:t>
      </w:r>
      <w:r w:rsidR="005C14CE">
        <w:rPr>
          <w:b/>
        </w:rPr>
        <w:t xml:space="preserve"> – </w:t>
      </w:r>
      <w:r w:rsidR="002B05E7" w:rsidRPr="0098221A">
        <w:rPr>
          <w:b/>
        </w:rPr>
        <w:t xml:space="preserve">This course </w:t>
      </w:r>
      <w:r w:rsidR="0098221A" w:rsidRPr="0098221A">
        <w:rPr>
          <w:b/>
        </w:rPr>
        <w:t xml:space="preserve">is designed </w:t>
      </w:r>
      <w:r w:rsidR="0098221A">
        <w:rPr>
          <w:b/>
        </w:rPr>
        <w:t>to have</w:t>
      </w:r>
      <w:r w:rsidR="001A0FC9">
        <w:rPr>
          <w:b/>
        </w:rPr>
        <w:t xml:space="preserve"> 2 </w:t>
      </w:r>
      <w:r w:rsidR="00A27B61">
        <w:rPr>
          <w:b/>
        </w:rPr>
        <w:t>major halves of learning experiences.</w:t>
      </w:r>
      <w:r w:rsidR="00B02DAF">
        <w:rPr>
          <w:b/>
        </w:rPr>
        <w:t xml:space="preserve"> </w:t>
      </w:r>
    </w:p>
    <w:p w14:paraId="56ECDC7E" w14:textId="7AD907C6" w:rsidR="00812851" w:rsidRDefault="00EA4D72" w:rsidP="00EA4D72">
      <w:pPr>
        <w:pStyle w:val="ListParagraph"/>
        <w:rPr>
          <w:b/>
        </w:rPr>
      </w:pPr>
      <w:r>
        <w:rPr>
          <w:b/>
        </w:rPr>
        <w:t xml:space="preserve">*** </w:t>
      </w:r>
      <w:r w:rsidR="00B02DAF">
        <w:rPr>
          <w:bCs/>
        </w:rPr>
        <w:t>(all assignments will be listed in CANVAS</w:t>
      </w:r>
      <w:r w:rsidR="00A27B61">
        <w:rPr>
          <w:b/>
        </w:rPr>
        <w:t xml:space="preserve"> </w:t>
      </w:r>
      <w:r>
        <w:rPr>
          <w:bCs/>
        </w:rPr>
        <w:t>with in-depth detail) ***</w:t>
      </w:r>
    </w:p>
    <w:p w14:paraId="6F7F2B07" w14:textId="766318AB" w:rsidR="002B05E7" w:rsidRDefault="00A27B61" w:rsidP="00812851">
      <w:pPr>
        <w:pStyle w:val="ListParagraph"/>
        <w:numPr>
          <w:ilvl w:val="1"/>
          <w:numId w:val="4"/>
        </w:numPr>
        <w:rPr>
          <w:b/>
        </w:rPr>
      </w:pPr>
      <w:r>
        <w:rPr>
          <w:b/>
        </w:rPr>
        <w:t>One half is designed to have</w:t>
      </w:r>
      <w:r w:rsidR="0098221A">
        <w:rPr>
          <w:b/>
        </w:rPr>
        <w:t xml:space="preserve"> 3 major learning experiences that coincides with the experiential learning nature of this course. You are training to be </w:t>
      </w:r>
      <w:r w:rsidR="00D7531C">
        <w:rPr>
          <w:b/>
        </w:rPr>
        <w:t>teachers and</w:t>
      </w:r>
      <w:r w:rsidR="0098221A">
        <w:rPr>
          <w:b/>
        </w:rPr>
        <w:t xml:space="preserve"> should be excited to practice your trade. Your </w:t>
      </w:r>
      <w:r w:rsidR="00BF52BB">
        <w:rPr>
          <w:b/>
        </w:rPr>
        <w:t xml:space="preserve">3 major projects will be focused </w:t>
      </w:r>
      <w:proofErr w:type="gramStart"/>
      <w:r w:rsidR="00724763">
        <w:rPr>
          <w:b/>
        </w:rPr>
        <w:t>around</w:t>
      </w:r>
      <w:proofErr w:type="gramEnd"/>
      <w:r w:rsidR="00BF52BB">
        <w:rPr>
          <w:b/>
        </w:rPr>
        <w:t xml:space="preserve"> appropriate preparation </w:t>
      </w:r>
      <w:r w:rsidR="00CF7F84">
        <w:rPr>
          <w:b/>
        </w:rPr>
        <w:t>to ready your teaching experiences</w:t>
      </w:r>
      <w:r w:rsidR="00BF52BB">
        <w:rPr>
          <w:b/>
        </w:rPr>
        <w:t>, practice your deliver</w:t>
      </w:r>
      <w:r w:rsidR="00E417F7">
        <w:rPr>
          <w:b/>
        </w:rPr>
        <w:t xml:space="preserve">y of your preparation, and identify areas appropriate to </w:t>
      </w:r>
      <w:r w:rsidR="005A7C65">
        <w:rPr>
          <w:b/>
        </w:rPr>
        <w:t xml:space="preserve">address </w:t>
      </w:r>
      <w:r w:rsidR="001A0FC9">
        <w:rPr>
          <w:b/>
        </w:rPr>
        <w:t xml:space="preserve">developmentally appropriate skill progress. </w:t>
      </w:r>
    </w:p>
    <w:p w14:paraId="06C5458F" w14:textId="72C363E1" w:rsidR="00C87E6F" w:rsidRDefault="00C87E6F" w:rsidP="00C87E6F">
      <w:pPr>
        <w:pStyle w:val="ListParagraph"/>
        <w:numPr>
          <w:ilvl w:val="2"/>
          <w:numId w:val="4"/>
        </w:numPr>
        <w:rPr>
          <w:b/>
        </w:rPr>
      </w:pPr>
      <w:r>
        <w:rPr>
          <w:b/>
        </w:rPr>
        <w:t>Objectives</w:t>
      </w:r>
      <w:r w:rsidR="00C5210C">
        <w:rPr>
          <w:b/>
        </w:rPr>
        <w:t xml:space="preserve"> (1)</w:t>
      </w:r>
      <w:r>
        <w:rPr>
          <w:b/>
        </w:rPr>
        <w:t>:</w:t>
      </w:r>
    </w:p>
    <w:p w14:paraId="3CC6526B" w14:textId="283ECB4B" w:rsidR="00C87E6F" w:rsidRPr="004C6076" w:rsidRDefault="003C322E" w:rsidP="00C87E6F">
      <w:pPr>
        <w:pStyle w:val="ListParagraph"/>
        <w:numPr>
          <w:ilvl w:val="3"/>
          <w:numId w:val="4"/>
        </w:numPr>
        <w:rPr>
          <w:b/>
        </w:rPr>
      </w:pPr>
      <w:r>
        <w:rPr>
          <w:bCs/>
        </w:rPr>
        <w:t xml:space="preserve">You will be </w:t>
      </w:r>
      <w:r w:rsidR="000F547C">
        <w:rPr>
          <w:bCs/>
        </w:rPr>
        <w:t xml:space="preserve">briefed on appropriate objective writing and complete a </w:t>
      </w:r>
      <w:r w:rsidR="00C5210C">
        <w:rPr>
          <w:bCs/>
        </w:rPr>
        <w:t>worksheet to demonstrate</w:t>
      </w:r>
      <w:r w:rsidR="004C6076">
        <w:rPr>
          <w:bCs/>
        </w:rPr>
        <w:t xml:space="preserve"> your understanding. </w:t>
      </w:r>
    </w:p>
    <w:p w14:paraId="0C09BA24" w14:textId="3F4C4FD4" w:rsidR="004C6076" w:rsidRDefault="008F1EE4" w:rsidP="004C6076">
      <w:pPr>
        <w:pStyle w:val="ListParagraph"/>
        <w:numPr>
          <w:ilvl w:val="2"/>
          <w:numId w:val="4"/>
        </w:numPr>
        <w:rPr>
          <w:b/>
        </w:rPr>
      </w:pPr>
      <w:r>
        <w:rPr>
          <w:b/>
        </w:rPr>
        <w:t>Developmental Analysis (2):</w:t>
      </w:r>
    </w:p>
    <w:p w14:paraId="6D9F608A" w14:textId="21A413A1" w:rsidR="008F1EE4" w:rsidRPr="00B54406" w:rsidRDefault="008F1EE4" w:rsidP="008F1EE4">
      <w:pPr>
        <w:pStyle w:val="ListParagraph"/>
        <w:numPr>
          <w:ilvl w:val="3"/>
          <w:numId w:val="4"/>
        </w:numPr>
        <w:rPr>
          <w:b/>
        </w:rPr>
      </w:pPr>
      <w:r>
        <w:rPr>
          <w:bCs/>
        </w:rPr>
        <w:t xml:space="preserve">A </w:t>
      </w:r>
      <w:r w:rsidR="00EA4D72">
        <w:rPr>
          <w:bCs/>
        </w:rPr>
        <w:t>two</w:t>
      </w:r>
      <w:r w:rsidR="00B54406">
        <w:rPr>
          <w:bCs/>
        </w:rPr>
        <w:t>-</w:t>
      </w:r>
      <w:r w:rsidR="00EA4D72">
        <w:rPr>
          <w:bCs/>
        </w:rPr>
        <w:t>step</w:t>
      </w:r>
      <w:r>
        <w:rPr>
          <w:bCs/>
        </w:rPr>
        <w:t xml:space="preserve"> process </w:t>
      </w:r>
      <w:r w:rsidR="00D63B01">
        <w:rPr>
          <w:bCs/>
        </w:rPr>
        <w:t>will include a video submissio</w:t>
      </w:r>
      <w:r w:rsidR="00845272">
        <w:rPr>
          <w:bCs/>
        </w:rPr>
        <w:t>n of a breakdown of skill</w:t>
      </w:r>
      <w:r w:rsidR="00033946">
        <w:rPr>
          <w:bCs/>
        </w:rPr>
        <w:t xml:space="preserve"> and explanation of teaching materials followed by teaching </w:t>
      </w:r>
      <w:r w:rsidR="00B02DAF">
        <w:rPr>
          <w:bCs/>
        </w:rPr>
        <w:t xml:space="preserve">an appropriate skill development game during the team sports unit. </w:t>
      </w:r>
    </w:p>
    <w:p w14:paraId="2E91DA5C" w14:textId="3C730EF7" w:rsidR="00B54406" w:rsidRDefault="00B54406" w:rsidP="00B54406">
      <w:pPr>
        <w:pStyle w:val="ListParagraph"/>
        <w:numPr>
          <w:ilvl w:val="2"/>
          <w:numId w:val="4"/>
        </w:numPr>
        <w:rPr>
          <w:b/>
        </w:rPr>
      </w:pPr>
      <w:r>
        <w:rPr>
          <w:b/>
        </w:rPr>
        <w:t>Final Exam (3):</w:t>
      </w:r>
    </w:p>
    <w:p w14:paraId="2511E4D0" w14:textId="11A0F6BA" w:rsidR="00B54406" w:rsidRDefault="00B54406" w:rsidP="00B54406">
      <w:pPr>
        <w:pStyle w:val="ListParagraph"/>
        <w:numPr>
          <w:ilvl w:val="3"/>
          <w:numId w:val="4"/>
        </w:numPr>
        <w:rPr>
          <w:b/>
        </w:rPr>
      </w:pPr>
      <w:r>
        <w:rPr>
          <w:bCs/>
        </w:rPr>
        <w:t xml:space="preserve">A comprehensive </w:t>
      </w:r>
      <w:r w:rsidR="007D0025">
        <w:rPr>
          <w:bCs/>
        </w:rPr>
        <w:t xml:space="preserve">final exam will include a video submission of a “creative game” that you </w:t>
      </w:r>
      <w:r w:rsidR="003472FE">
        <w:rPr>
          <w:bCs/>
        </w:rPr>
        <w:t xml:space="preserve">design and organize on your own. </w:t>
      </w:r>
      <w:r w:rsidR="000B2BAD">
        <w:rPr>
          <w:bCs/>
        </w:rPr>
        <w:t>Learning components</w:t>
      </w:r>
      <w:r w:rsidR="008420CA">
        <w:rPr>
          <w:bCs/>
        </w:rPr>
        <w:t xml:space="preserve">/experiences </w:t>
      </w:r>
      <w:r w:rsidR="007319A3">
        <w:rPr>
          <w:bCs/>
        </w:rPr>
        <w:t xml:space="preserve">from the entire semester will be </w:t>
      </w:r>
      <w:r w:rsidR="00721FB3">
        <w:rPr>
          <w:bCs/>
        </w:rPr>
        <w:t xml:space="preserve">demonstrated in final submissions. </w:t>
      </w:r>
    </w:p>
    <w:p w14:paraId="295BDB68" w14:textId="11B2F2A2" w:rsidR="00E95852" w:rsidRPr="00C87E6F" w:rsidRDefault="00812851" w:rsidP="00C87E6F">
      <w:pPr>
        <w:pStyle w:val="ListParagraph"/>
        <w:numPr>
          <w:ilvl w:val="1"/>
          <w:numId w:val="4"/>
        </w:numPr>
        <w:rPr>
          <w:b/>
        </w:rPr>
      </w:pPr>
      <w:r>
        <w:rPr>
          <w:b/>
        </w:rPr>
        <w:t>The other half is designed to assess</w:t>
      </w:r>
      <w:r w:rsidR="00EB3F07">
        <w:rPr>
          <w:b/>
        </w:rPr>
        <w:t xml:space="preserve"> your understanding of specific learning content </w:t>
      </w:r>
      <w:r w:rsidR="003B50B0">
        <w:rPr>
          <w:b/>
        </w:rPr>
        <w:t>experienced throughout the semester. These assignments will fall in line with the schedule shared on CANVAS and are subject to change</w:t>
      </w:r>
      <w:r w:rsidR="000D02D5">
        <w:rPr>
          <w:b/>
        </w:rPr>
        <w:t xml:space="preserve"> with a shifting schedule to meet the needs of an ever-changing world. </w:t>
      </w:r>
    </w:p>
    <w:p w14:paraId="4C8BF082" w14:textId="476E59FD" w:rsidR="00655FC9" w:rsidRDefault="00655FC9" w:rsidP="003D1127">
      <w:pPr>
        <w:pStyle w:val="ListParagraph"/>
        <w:numPr>
          <w:ilvl w:val="1"/>
          <w:numId w:val="4"/>
        </w:numPr>
        <w:rPr>
          <w:b/>
        </w:rPr>
      </w:pPr>
      <w:r>
        <w:rPr>
          <w:b/>
        </w:rPr>
        <w:t>Various Assignments: Points will vary</w:t>
      </w:r>
    </w:p>
    <w:p w14:paraId="7E86F3B4" w14:textId="0EF4D6B8" w:rsidR="00655FC9" w:rsidRPr="00655FC9" w:rsidRDefault="00655FC9" w:rsidP="00655FC9">
      <w:pPr>
        <w:pStyle w:val="ListParagraph"/>
        <w:numPr>
          <w:ilvl w:val="2"/>
          <w:numId w:val="4"/>
        </w:numPr>
        <w:rPr>
          <w:b/>
        </w:rPr>
      </w:pPr>
      <w:r>
        <w:rPr>
          <w:bCs/>
        </w:rPr>
        <w:t xml:space="preserve">Throughout the semester, you will be required to submit various reflections, worksheets, journals, etc. to CANVAS to document your progress in the course. These tasks are not difficult but will add up. Please pay attention to CANVAS calendar as these assignments will open randomly throughout the semester. </w:t>
      </w:r>
    </w:p>
    <w:p w14:paraId="57FF3FC3" w14:textId="77777777" w:rsidR="0068776E" w:rsidRDefault="0068776E" w:rsidP="00526AE3">
      <w:pPr>
        <w:pStyle w:val="ListParagraph"/>
        <w:rPr>
          <w:i/>
          <w:sz w:val="20"/>
        </w:rPr>
      </w:pPr>
    </w:p>
    <w:p w14:paraId="3E3197D3" w14:textId="3A2B7DCA" w:rsidR="009E432D" w:rsidRDefault="00806B4B" w:rsidP="00526AE3">
      <w:pPr>
        <w:pStyle w:val="ListParagraph"/>
        <w:rPr>
          <w:i/>
          <w:sz w:val="20"/>
        </w:rPr>
      </w:pPr>
      <w:r w:rsidRPr="00677A7B">
        <w:rPr>
          <w:i/>
          <w:sz w:val="20"/>
        </w:rPr>
        <w:t xml:space="preserve">*Refer to directions and grading rubrics located on </w:t>
      </w:r>
      <w:r w:rsidR="0068776E">
        <w:rPr>
          <w:i/>
          <w:sz w:val="20"/>
        </w:rPr>
        <w:t>CANVAS</w:t>
      </w:r>
      <w:r w:rsidRPr="00677A7B">
        <w:rPr>
          <w:i/>
          <w:sz w:val="20"/>
        </w:rPr>
        <w:t xml:space="preserve"> for all assignment details.</w:t>
      </w:r>
    </w:p>
    <w:p w14:paraId="31856E99" w14:textId="6AA27AF9" w:rsidR="00D57765" w:rsidRDefault="00D57765" w:rsidP="00526AE3">
      <w:pPr>
        <w:pStyle w:val="ListParagraph"/>
        <w:rPr>
          <w:i/>
          <w:sz w:val="20"/>
        </w:rPr>
      </w:pPr>
      <w:r>
        <w:rPr>
          <w:i/>
          <w:sz w:val="20"/>
        </w:rPr>
        <w:lastRenderedPageBreak/>
        <w:t>** Please note, there are limited assignments in this course. Missing work (as mentioned above) is not accepted. Should you “take an assignment off”, this can drastically have a negative influence on your grade. Pay attention to rubrics, directions and due dates located in CANVAS.</w:t>
      </w:r>
    </w:p>
    <w:p w14:paraId="367FA230" w14:textId="77777777" w:rsidR="002C69A1" w:rsidRDefault="002C69A1" w:rsidP="00526AE3">
      <w:pPr>
        <w:pStyle w:val="ListParagraph"/>
        <w:rPr>
          <w:i/>
          <w:sz w:val="20"/>
        </w:rPr>
      </w:pPr>
    </w:p>
    <w:p w14:paraId="118EBC44" w14:textId="77777777" w:rsidR="00526AE3" w:rsidRDefault="00526AE3" w:rsidP="00526AE3">
      <w:pPr>
        <w:spacing w:line="240" w:lineRule="auto"/>
        <w:jc w:val="center"/>
        <w:rPr>
          <w:rFonts w:cs="Arial"/>
          <w:b/>
          <w:sz w:val="24"/>
          <w:u w:val="single"/>
        </w:rPr>
      </w:pPr>
      <w:r w:rsidRPr="00526AE3">
        <w:rPr>
          <w:rFonts w:cs="Arial"/>
          <w:b/>
          <w:sz w:val="24"/>
          <w:u w:val="single"/>
        </w:rPr>
        <w:t>Grading Scale</w:t>
      </w:r>
    </w:p>
    <w:p w14:paraId="2BD94277" w14:textId="77777777" w:rsidR="00155D3F" w:rsidRPr="00526AE3" w:rsidRDefault="00155D3F" w:rsidP="00155D3F">
      <w:pPr>
        <w:spacing w:line="240" w:lineRule="auto"/>
        <w:jc w:val="center"/>
        <w:rPr>
          <w:rFonts w:cs="Arial"/>
          <w:b/>
          <w:sz w:val="24"/>
          <w:u w:val="single"/>
        </w:rPr>
      </w:pPr>
      <w:r w:rsidRPr="00526AE3">
        <w:rPr>
          <w:rFonts w:eastAsia="Batang" w:cs="Arial"/>
          <w:sz w:val="20"/>
        </w:rPr>
        <w:t>A</w:t>
      </w:r>
      <w:r w:rsidRPr="00526AE3">
        <w:rPr>
          <w:rFonts w:eastAsia="Batang" w:cs="Arial"/>
          <w:sz w:val="20"/>
        </w:rPr>
        <w:tab/>
        <w:t>9</w:t>
      </w:r>
      <w:r>
        <w:rPr>
          <w:rFonts w:eastAsia="Batang" w:cs="Arial"/>
          <w:sz w:val="20"/>
        </w:rPr>
        <w:t>3</w:t>
      </w:r>
      <w:r w:rsidRPr="00526AE3">
        <w:rPr>
          <w:rFonts w:eastAsia="Batang" w:cs="Arial"/>
          <w:sz w:val="20"/>
        </w:rPr>
        <w:t>-100%</w:t>
      </w:r>
      <w:r w:rsidRPr="00526AE3">
        <w:rPr>
          <w:rFonts w:eastAsia="Batang" w:cs="Arial"/>
          <w:sz w:val="20"/>
        </w:rPr>
        <w:tab/>
      </w:r>
      <w:r w:rsidRPr="00526AE3">
        <w:rPr>
          <w:rFonts w:eastAsia="Batang" w:cs="Arial"/>
          <w:sz w:val="20"/>
        </w:rPr>
        <w:tab/>
      </w:r>
      <w:r>
        <w:rPr>
          <w:rFonts w:eastAsia="Batang" w:cs="Arial"/>
          <w:sz w:val="20"/>
        </w:rPr>
        <w:tab/>
      </w:r>
      <w:r w:rsidRPr="00526AE3">
        <w:rPr>
          <w:rFonts w:eastAsia="Batang" w:cs="Arial"/>
          <w:sz w:val="20"/>
        </w:rPr>
        <w:t>C+</w:t>
      </w:r>
      <w:r w:rsidRPr="00526AE3">
        <w:rPr>
          <w:rFonts w:eastAsia="Batang" w:cs="Arial"/>
          <w:sz w:val="20"/>
        </w:rPr>
        <w:tab/>
        <w:t>77-79%</w:t>
      </w:r>
    </w:p>
    <w:p w14:paraId="48D786D4" w14:textId="77777777" w:rsidR="00155D3F" w:rsidRPr="00526AE3" w:rsidRDefault="00155D3F" w:rsidP="00155D3F">
      <w:pPr>
        <w:jc w:val="center"/>
        <w:rPr>
          <w:rFonts w:eastAsia="Batang" w:cs="Arial"/>
          <w:sz w:val="20"/>
        </w:rPr>
      </w:pPr>
      <w:r w:rsidRPr="00526AE3">
        <w:rPr>
          <w:rFonts w:eastAsia="Batang" w:cs="Arial"/>
          <w:sz w:val="20"/>
        </w:rPr>
        <w:t>A-</w:t>
      </w:r>
      <w:r w:rsidRPr="00526AE3">
        <w:rPr>
          <w:rFonts w:eastAsia="Batang" w:cs="Arial"/>
          <w:sz w:val="20"/>
        </w:rPr>
        <w:tab/>
        <w:t>90-9</w:t>
      </w:r>
      <w:r>
        <w:rPr>
          <w:rFonts w:eastAsia="Batang" w:cs="Arial"/>
          <w:sz w:val="20"/>
        </w:rPr>
        <w:t>2</w:t>
      </w:r>
      <w:r w:rsidRPr="00526AE3">
        <w:rPr>
          <w:rFonts w:eastAsia="Batang" w:cs="Arial"/>
          <w:sz w:val="20"/>
        </w:rPr>
        <w:t>%</w:t>
      </w:r>
      <w:r w:rsidRPr="00526AE3">
        <w:rPr>
          <w:rFonts w:eastAsia="Batang" w:cs="Arial"/>
          <w:sz w:val="20"/>
        </w:rPr>
        <w:tab/>
      </w:r>
      <w:r w:rsidRPr="00526AE3">
        <w:rPr>
          <w:rFonts w:eastAsia="Batang" w:cs="Arial"/>
          <w:sz w:val="20"/>
        </w:rPr>
        <w:tab/>
      </w:r>
      <w:r w:rsidRPr="00526AE3">
        <w:rPr>
          <w:rFonts w:eastAsia="Batang" w:cs="Arial"/>
          <w:sz w:val="20"/>
        </w:rPr>
        <w:tab/>
        <w:t>C</w:t>
      </w:r>
      <w:r w:rsidRPr="00526AE3">
        <w:rPr>
          <w:rFonts w:eastAsia="Batang" w:cs="Arial"/>
          <w:sz w:val="20"/>
        </w:rPr>
        <w:tab/>
        <w:t>7</w:t>
      </w:r>
      <w:r>
        <w:rPr>
          <w:rFonts w:eastAsia="Batang" w:cs="Arial"/>
          <w:sz w:val="20"/>
        </w:rPr>
        <w:t>3</w:t>
      </w:r>
      <w:r w:rsidRPr="00526AE3">
        <w:rPr>
          <w:rFonts w:eastAsia="Batang" w:cs="Arial"/>
          <w:sz w:val="20"/>
        </w:rPr>
        <w:t>-76%</w:t>
      </w:r>
    </w:p>
    <w:p w14:paraId="0F5C4451" w14:textId="77777777" w:rsidR="00155D3F" w:rsidRPr="00526AE3" w:rsidRDefault="00155D3F" w:rsidP="00155D3F">
      <w:pPr>
        <w:jc w:val="center"/>
        <w:rPr>
          <w:rFonts w:eastAsia="Batang" w:cs="Arial"/>
          <w:sz w:val="20"/>
        </w:rPr>
      </w:pPr>
      <w:r w:rsidRPr="00526AE3">
        <w:rPr>
          <w:rFonts w:eastAsia="Batang" w:cs="Arial"/>
          <w:sz w:val="20"/>
        </w:rPr>
        <w:t>B+</w:t>
      </w:r>
      <w:r w:rsidRPr="00526AE3">
        <w:rPr>
          <w:rFonts w:eastAsia="Batang" w:cs="Arial"/>
          <w:sz w:val="20"/>
        </w:rPr>
        <w:tab/>
        <w:t>87-89%</w:t>
      </w:r>
      <w:r w:rsidRPr="00526AE3">
        <w:rPr>
          <w:rFonts w:eastAsia="Batang" w:cs="Arial"/>
          <w:sz w:val="20"/>
        </w:rPr>
        <w:tab/>
      </w:r>
      <w:r w:rsidRPr="00526AE3">
        <w:rPr>
          <w:rFonts w:eastAsia="Batang" w:cs="Arial"/>
          <w:sz w:val="20"/>
        </w:rPr>
        <w:tab/>
      </w:r>
      <w:r w:rsidRPr="00526AE3">
        <w:rPr>
          <w:rFonts w:eastAsia="Batang" w:cs="Arial"/>
          <w:sz w:val="20"/>
        </w:rPr>
        <w:tab/>
        <w:t>C-</w:t>
      </w:r>
      <w:r w:rsidRPr="00526AE3">
        <w:rPr>
          <w:rFonts w:eastAsia="Batang" w:cs="Arial"/>
          <w:sz w:val="20"/>
        </w:rPr>
        <w:tab/>
        <w:t>70-7</w:t>
      </w:r>
      <w:r>
        <w:rPr>
          <w:rFonts w:eastAsia="Batang" w:cs="Arial"/>
          <w:sz w:val="20"/>
        </w:rPr>
        <w:t>2</w:t>
      </w:r>
      <w:r w:rsidRPr="00526AE3">
        <w:rPr>
          <w:rFonts w:eastAsia="Batang" w:cs="Arial"/>
          <w:sz w:val="20"/>
        </w:rPr>
        <w:t>%</w:t>
      </w:r>
    </w:p>
    <w:p w14:paraId="61B58DF9" w14:textId="77777777" w:rsidR="00155D3F" w:rsidRPr="00526AE3" w:rsidRDefault="00155D3F" w:rsidP="00155D3F">
      <w:pPr>
        <w:jc w:val="center"/>
        <w:rPr>
          <w:rFonts w:eastAsia="Batang" w:cs="Arial"/>
          <w:sz w:val="20"/>
        </w:rPr>
      </w:pPr>
      <w:r>
        <w:rPr>
          <w:rFonts w:eastAsia="Batang" w:cs="Arial"/>
          <w:sz w:val="20"/>
        </w:rPr>
        <w:t>B</w:t>
      </w:r>
      <w:r>
        <w:rPr>
          <w:rFonts w:eastAsia="Batang" w:cs="Arial"/>
          <w:sz w:val="20"/>
        </w:rPr>
        <w:tab/>
        <w:t>83</w:t>
      </w:r>
      <w:r w:rsidRPr="00526AE3">
        <w:rPr>
          <w:rFonts w:eastAsia="Batang" w:cs="Arial"/>
          <w:sz w:val="20"/>
        </w:rPr>
        <w:t>-86%</w:t>
      </w:r>
      <w:r w:rsidRPr="00526AE3">
        <w:rPr>
          <w:rFonts w:eastAsia="Batang" w:cs="Arial"/>
          <w:sz w:val="20"/>
        </w:rPr>
        <w:tab/>
      </w:r>
      <w:r w:rsidRPr="00526AE3">
        <w:rPr>
          <w:rFonts w:eastAsia="Batang" w:cs="Arial"/>
          <w:sz w:val="20"/>
        </w:rPr>
        <w:tab/>
      </w:r>
      <w:r w:rsidRPr="00526AE3">
        <w:rPr>
          <w:rFonts w:eastAsia="Batang" w:cs="Arial"/>
          <w:sz w:val="20"/>
        </w:rPr>
        <w:tab/>
        <w:t>D+</w:t>
      </w:r>
      <w:r w:rsidRPr="00526AE3">
        <w:rPr>
          <w:rFonts w:eastAsia="Batang" w:cs="Arial"/>
          <w:sz w:val="20"/>
        </w:rPr>
        <w:tab/>
        <w:t>67-69%</w:t>
      </w:r>
    </w:p>
    <w:p w14:paraId="0D146C4A" w14:textId="77777777" w:rsidR="00155D3F" w:rsidRDefault="00155D3F" w:rsidP="00155D3F">
      <w:pPr>
        <w:jc w:val="center"/>
        <w:rPr>
          <w:rFonts w:eastAsia="Batang" w:cs="Arial"/>
          <w:sz w:val="20"/>
        </w:rPr>
      </w:pPr>
      <w:r w:rsidRPr="00526AE3">
        <w:rPr>
          <w:rFonts w:eastAsia="Batang" w:cs="Arial"/>
          <w:sz w:val="20"/>
        </w:rPr>
        <w:t>B-</w:t>
      </w:r>
      <w:r w:rsidRPr="00526AE3">
        <w:rPr>
          <w:rFonts w:eastAsia="Batang" w:cs="Arial"/>
          <w:sz w:val="20"/>
        </w:rPr>
        <w:tab/>
        <w:t>80-8</w:t>
      </w:r>
      <w:r>
        <w:rPr>
          <w:rFonts w:eastAsia="Batang" w:cs="Arial"/>
          <w:sz w:val="20"/>
        </w:rPr>
        <w:t>2</w:t>
      </w:r>
      <w:r w:rsidRPr="00526AE3">
        <w:rPr>
          <w:rFonts w:eastAsia="Batang" w:cs="Arial"/>
          <w:sz w:val="20"/>
        </w:rPr>
        <w:t>%</w:t>
      </w:r>
      <w:r w:rsidRPr="00526AE3">
        <w:rPr>
          <w:rFonts w:eastAsia="Batang" w:cs="Arial"/>
          <w:sz w:val="20"/>
        </w:rPr>
        <w:tab/>
      </w:r>
      <w:r w:rsidRPr="00526AE3">
        <w:rPr>
          <w:rFonts w:eastAsia="Batang" w:cs="Arial"/>
          <w:sz w:val="20"/>
        </w:rPr>
        <w:tab/>
      </w:r>
      <w:r w:rsidRPr="00526AE3">
        <w:rPr>
          <w:rFonts w:eastAsia="Batang" w:cs="Arial"/>
          <w:sz w:val="20"/>
        </w:rPr>
        <w:tab/>
        <w:t>D</w:t>
      </w:r>
      <w:r w:rsidRPr="00526AE3">
        <w:rPr>
          <w:rFonts w:eastAsia="Batang" w:cs="Arial"/>
          <w:sz w:val="20"/>
        </w:rPr>
        <w:tab/>
        <w:t>60-66%</w:t>
      </w:r>
    </w:p>
    <w:p w14:paraId="638B1CC3" w14:textId="77B4D2A7" w:rsidR="00DC3DDF" w:rsidRDefault="00DC3DDF" w:rsidP="00155D3F">
      <w:pPr>
        <w:jc w:val="center"/>
        <w:rPr>
          <w:rFonts w:eastAsia="Batang" w:cs="Arial"/>
          <w:sz w:val="20"/>
        </w:rPr>
      </w:pPr>
    </w:p>
    <w:p w14:paraId="6F024A59" w14:textId="77777777" w:rsidR="00DB749D" w:rsidRDefault="00DB749D" w:rsidP="00155D3F">
      <w:pPr>
        <w:jc w:val="center"/>
        <w:rPr>
          <w:rFonts w:eastAsia="Batang" w:cs="Arial"/>
          <w:sz w:val="20"/>
        </w:rPr>
      </w:pPr>
    </w:p>
    <w:p w14:paraId="6ADB426C" w14:textId="77777777" w:rsidR="00DC3DDF" w:rsidRPr="00E85225" w:rsidRDefault="00DC3DDF" w:rsidP="00DC3DDF">
      <w:pPr>
        <w:rPr>
          <w:rFonts w:ascii="Batang" w:eastAsia="Batang" w:hAnsi="Batang" w:cs="Arial"/>
          <w:b/>
          <w:sz w:val="20"/>
        </w:rPr>
      </w:pPr>
      <w:r w:rsidRPr="00E85225">
        <w:rPr>
          <w:rFonts w:ascii="Batang" w:eastAsia="Batang" w:hAnsi="Batang" w:cs="Arial"/>
          <w:b/>
          <w:sz w:val="20"/>
        </w:rPr>
        <w:t>Student Academic Disciplinary Procedures</w:t>
      </w:r>
    </w:p>
    <w:p w14:paraId="7890246A" w14:textId="77777777" w:rsidR="00DC3DDF" w:rsidRPr="00E85225" w:rsidRDefault="00DC3DDF" w:rsidP="00DC3DDF">
      <w:pPr>
        <w:rPr>
          <w:rFonts w:ascii="Batang" w:eastAsia="Batang" w:hAnsi="Batang" w:cs="Arial"/>
          <w:sz w:val="20"/>
        </w:rPr>
      </w:pPr>
      <w:r w:rsidRPr="00E85225">
        <w:rPr>
          <w:rFonts w:ascii="Batang" w:eastAsia="Batang" w:hAnsi="Batang" w:cs="Arial"/>
          <w:sz w:val="20"/>
        </w:rPr>
        <w:t>UWSP 14.01 Statement of principles</w:t>
      </w:r>
    </w:p>
    <w:p w14:paraId="4CD1E806" w14:textId="77777777" w:rsidR="00DC3DDF" w:rsidRPr="00E85225" w:rsidRDefault="00DC3DDF" w:rsidP="00DC3DDF">
      <w:pPr>
        <w:rPr>
          <w:rFonts w:ascii="Batang" w:eastAsia="Batang" w:hAnsi="Batang" w:cs="Arial"/>
          <w:sz w:val="20"/>
        </w:rPr>
      </w:pPr>
      <w:r w:rsidRPr="00E85225">
        <w:rPr>
          <w:rFonts w:ascii="Batang" w:eastAsia="Batang" w:hAnsi="Batang" w:cs="Arial"/>
          <w:sz w:val="20"/>
        </w:rPr>
        <w:t xml:space="preserve">The board of regents, administrators, faculty, academic staff and students </w:t>
      </w:r>
      <w:proofErr w:type="gramStart"/>
      <w:r w:rsidRPr="00E85225">
        <w:rPr>
          <w:rFonts w:ascii="Batang" w:eastAsia="Batang" w:hAnsi="Batang" w:cs="Arial"/>
          <w:sz w:val="20"/>
        </w:rPr>
        <w:t>of</w:t>
      </w:r>
      <w:proofErr w:type="gramEnd"/>
      <w:r w:rsidRPr="00E85225">
        <w:rPr>
          <w:rFonts w:ascii="Batang" w:eastAsia="Batang" w:hAnsi="Batang" w:cs="Arial"/>
          <w:sz w:val="20"/>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2BBF0F37" w14:textId="77777777" w:rsidR="00DC3DDF" w:rsidRPr="00E85225" w:rsidRDefault="00DC3DDF" w:rsidP="00DC3DDF">
      <w:pPr>
        <w:pStyle w:val="CodeBold"/>
        <w:rPr>
          <w:rFonts w:ascii="Batang" w:eastAsia="Batang" w:hAnsi="Batang" w:cs="Arial"/>
          <w:b w:val="0"/>
          <w:sz w:val="20"/>
        </w:rPr>
      </w:pPr>
      <w:r w:rsidRPr="00E85225">
        <w:rPr>
          <w:rFonts w:ascii="Batang" w:eastAsia="Batang" w:hAnsi="Batang" w:cs="Arial"/>
          <w:b w:val="0"/>
          <w:sz w:val="20"/>
        </w:rPr>
        <w:t xml:space="preserve">UWSP 14.03 Academic misconduct subject to disciplinary action.  </w:t>
      </w:r>
    </w:p>
    <w:p w14:paraId="5BB76D12" w14:textId="77777777" w:rsidR="00DC3DDF" w:rsidRPr="00E85225" w:rsidRDefault="00DC3DDF" w:rsidP="00DC3DDF">
      <w:pPr>
        <w:rPr>
          <w:rFonts w:ascii="Batang" w:eastAsia="Batang" w:hAnsi="Batang" w:cs="Arial"/>
          <w:sz w:val="20"/>
        </w:rPr>
      </w:pPr>
      <w:r w:rsidRPr="00E85225">
        <w:rPr>
          <w:rFonts w:ascii="Batang" w:eastAsia="Batang" w:hAnsi="Batang" w:cs="Arial"/>
          <w:sz w:val="20"/>
        </w:rPr>
        <w:t>(1)  Academic misconduct is an act in which a student:</w:t>
      </w:r>
    </w:p>
    <w:p w14:paraId="26E03F4E" w14:textId="77777777" w:rsidR="00DC3DDF" w:rsidRPr="00E85225" w:rsidRDefault="00DC3DDF" w:rsidP="00DC3DDF">
      <w:pPr>
        <w:pStyle w:val="IndentH4"/>
        <w:spacing w:after="0"/>
        <w:rPr>
          <w:rFonts w:ascii="Batang" w:eastAsia="Batang" w:hAnsi="Batang" w:cs="Arial"/>
          <w:sz w:val="20"/>
        </w:rPr>
      </w:pPr>
      <w:r w:rsidRPr="00E85225">
        <w:rPr>
          <w:rFonts w:ascii="Batang" w:eastAsia="Batang" w:hAnsi="Batang" w:cs="Arial"/>
          <w:sz w:val="20"/>
        </w:rPr>
        <w:t xml:space="preserve">(a)  Seeks to claim credit for the work or efforts of another without authorization or </w:t>
      </w:r>
      <w:proofErr w:type="gramStart"/>
      <w:r w:rsidRPr="00E85225">
        <w:rPr>
          <w:rFonts w:ascii="Batang" w:eastAsia="Batang" w:hAnsi="Batang" w:cs="Arial"/>
          <w:sz w:val="20"/>
        </w:rPr>
        <w:t>citation;</w:t>
      </w:r>
      <w:proofErr w:type="gramEnd"/>
    </w:p>
    <w:p w14:paraId="03E95F2B" w14:textId="77777777" w:rsidR="00DC3DDF" w:rsidRPr="00E85225" w:rsidRDefault="00DC3DDF" w:rsidP="00DC3DDF">
      <w:pPr>
        <w:pStyle w:val="IndentH4"/>
        <w:spacing w:after="0"/>
        <w:rPr>
          <w:rFonts w:ascii="Batang" w:eastAsia="Batang" w:hAnsi="Batang" w:cs="Arial"/>
          <w:sz w:val="20"/>
        </w:rPr>
      </w:pPr>
      <w:r w:rsidRPr="00E85225">
        <w:rPr>
          <w:rFonts w:ascii="Batang" w:eastAsia="Batang" w:hAnsi="Batang" w:cs="Arial"/>
          <w:sz w:val="20"/>
        </w:rPr>
        <w:t xml:space="preserve">(b)  Uses unauthorized materials or fabricated data in any academic </w:t>
      </w:r>
      <w:proofErr w:type="gramStart"/>
      <w:r w:rsidRPr="00E85225">
        <w:rPr>
          <w:rFonts w:ascii="Batang" w:eastAsia="Batang" w:hAnsi="Batang" w:cs="Arial"/>
          <w:sz w:val="20"/>
        </w:rPr>
        <w:t>exercise;</w:t>
      </w:r>
      <w:proofErr w:type="gramEnd"/>
    </w:p>
    <w:p w14:paraId="2AF4A134" w14:textId="77777777" w:rsidR="00DC3DDF" w:rsidRPr="00E85225" w:rsidRDefault="00DC3DDF" w:rsidP="00DC3DDF">
      <w:pPr>
        <w:pStyle w:val="IndentH4"/>
        <w:spacing w:after="0"/>
        <w:rPr>
          <w:rFonts w:ascii="Batang" w:eastAsia="Batang" w:hAnsi="Batang" w:cs="Arial"/>
          <w:sz w:val="20"/>
        </w:rPr>
      </w:pPr>
      <w:r w:rsidRPr="00E85225">
        <w:rPr>
          <w:rFonts w:ascii="Batang" w:eastAsia="Batang" w:hAnsi="Batang" w:cs="Arial"/>
          <w:sz w:val="20"/>
        </w:rPr>
        <w:t xml:space="preserve">(c)  Forges or falsifies academic documents or </w:t>
      </w:r>
      <w:proofErr w:type="gramStart"/>
      <w:r w:rsidRPr="00E85225">
        <w:rPr>
          <w:rFonts w:ascii="Batang" w:eastAsia="Batang" w:hAnsi="Batang" w:cs="Arial"/>
          <w:sz w:val="20"/>
        </w:rPr>
        <w:t>records;</w:t>
      </w:r>
      <w:proofErr w:type="gramEnd"/>
    </w:p>
    <w:p w14:paraId="05D924A8" w14:textId="77777777" w:rsidR="00DC3DDF" w:rsidRPr="00E85225" w:rsidRDefault="00DC3DDF" w:rsidP="00DC3DDF">
      <w:pPr>
        <w:pStyle w:val="IndentH4"/>
        <w:spacing w:after="0"/>
        <w:ind w:left="0"/>
        <w:rPr>
          <w:rFonts w:ascii="Batang" w:eastAsia="Batang" w:hAnsi="Batang" w:cs="Arial"/>
          <w:sz w:val="20"/>
        </w:rPr>
      </w:pPr>
      <w:r w:rsidRPr="00E85225">
        <w:rPr>
          <w:rFonts w:ascii="Batang" w:eastAsia="Batang" w:hAnsi="Batang" w:cs="Arial"/>
          <w:sz w:val="20"/>
        </w:rPr>
        <w:t xml:space="preserve">     (d)  Intentionally impedes or damages the academic work of </w:t>
      </w:r>
      <w:proofErr w:type="gramStart"/>
      <w:r w:rsidRPr="00E85225">
        <w:rPr>
          <w:rFonts w:ascii="Batang" w:eastAsia="Batang" w:hAnsi="Batang" w:cs="Arial"/>
          <w:sz w:val="20"/>
        </w:rPr>
        <w:t>others;</w:t>
      </w:r>
      <w:proofErr w:type="gramEnd"/>
    </w:p>
    <w:p w14:paraId="765FEF8F" w14:textId="77777777" w:rsidR="00DC3DDF" w:rsidRPr="00E85225" w:rsidRDefault="00DC3DDF" w:rsidP="00DC3DDF">
      <w:pPr>
        <w:pStyle w:val="IndentH4"/>
        <w:spacing w:after="0"/>
        <w:rPr>
          <w:rFonts w:ascii="Batang" w:eastAsia="Batang" w:hAnsi="Batang" w:cs="Arial"/>
          <w:sz w:val="20"/>
        </w:rPr>
      </w:pPr>
      <w:r w:rsidRPr="00E85225">
        <w:rPr>
          <w:rFonts w:ascii="Batang" w:eastAsia="Batang" w:hAnsi="Batang" w:cs="Arial"/>
          <w:sz w:val="20"/>
        </w:rPr>
        <w:t>(e)  Engages in conduct aimed at making false representation of a student's academic performance; or</w:t>
      </w:r>
    </w:p>
    <w:p w14:paraId="5976396F" w14:textId="77777777" w:rsidR="00DC3DDF" w:rsidRPr="00E85225" w:rsidRDefault="00DC3DDF" w:rsidP="00DC3DDF">
      <w:pPr>
        <w:pStyle w:val="IndentH4"/>
        <w:spacing w:after="0"/>
        <w:rPr>
          <w:rFonts w:ascii="Batang" w:eastAsia="Batang" w:hAnsi="Batang" w:cs="Arial"/>
          <w:sz w:val="20"/>
        </w:rPr>
      </w:pPr>
      <w:r w:rsidRPr="00E85225">
        <w:rPr>
          <w:rFonts w:ascii="Batang" w:eastAsia="Batang" w:hAnsi="Batang" w:cs="Arial"/>
          <w:sz w:val="20"/>
        </w:rPr>
        <w:t>(f)  Assists other students in any of these acts.</w:t>
      </w:r>
    </w:p>
    <w:p w14:paraId="2786342A" w14:textId="77777777" w:rsidR="00DC3DDF" w:rsidRPr="00E85225" w:rsidRDefault="00DC3DDF" w:rsidP="00DC3DDF">
      <w:pPr>
        <w:rPr>
          <w:rFonts w:ascii="Batang" w:eastAsia="Batang" w:hAnsi="Batang" w:cs="Arial"/>
          <w:sz w:val="20"/>
        </w:rPr>
      </w:pPr>
    </w:p>
    <w:p w14:paraId="628BE4C1" w14:textId="77777777" w:rsidR="00DC3DDF" w:rsidRPr="00E85225" w:rsidRDefault="00DC3DDF" w:rsidP="00DC3DDF">
      <w:pPr>
        <w:rPr>
          <w:rFonts w:ascii="Batang" w:eastAsia="Batang" w:hAnsi="Batang" w:cs="Arial"/>
          <w:sz w:val="20"/>
        </w:rPr>
      </w:pPr>
      <w:r w:rsidRPr="00E85225">
        <w:rPr>
          <w:rFonts w:ascii="Batang" w:eastAsia="Batang" w:hAnsi="Batang" w:cs="Arial"/>
          <w:sz w:val="20"/>
        </w:rP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w:t>
      </w:r>
      <w:r w:rsidRPr="00E85225">
        <w:rPr>
          <w:rFonts w:ascii="Batang" w:eastAsia="Batang" w:hAnsi="Batang" w:cs="Arial"/>
          <w:sz w:val="20"/>
        </w:rPr>
        <w:lastRenderedPageBreak/>
        <w:t>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2BD3B47A" w14:textId="77777777" w:rsidR="00DC3DDF" w:rsidRPr="00E85225" w:rsidRDefault="00DC3DDF" w:rsidP="00DC3DDF">
      <w:pPr>
        <w:pStyle w:val="Heading2"/>
        <w:numPr>
          <w:ilvl w:val="0"/>
          <w:numId w:val="0"/>
        </w:numPr>
        <w:rPr>
          <w:rFonts w:ascii="Batang" w:eastAsia="Batang" w:hAnsi="Batang"/>
          <w:i w:val="0"/>
          <w:sz w:val="20"/>
          <w:szCs w:val="20"/>
        </w:rPr>
      </w:pPr>
      <w:r w:rsidRPr="00E85225">
        <w:rPr>
          <w:rFonts w:ascii="Batang" w:eastAsia="Batang" w:hAnsi="Batang"/>
          <w:i w:val="0"/>
          <w:sz w:val="20"/>
          <w:szCs w:val="20"/>
        </w:rPr>
        <w:t>Equal access for students with disabilities</w:t>
      </w:r>
    </w:p>
    <w:p w14:paraId="73BF8987" w14:textId="77777777" w:rsidR="00DC3DDF" w:rsidRPr="00E85225" w:rsidRDefault="00DC3DDF" w:rsidP="00DC3DDF">
      <w:pPr>
        <w:rPr>
          <w:rFonts w:ascii="Batang" w:eastAsia="Batang" w:hAnsi="Batang"/>
          <w:b/>
          <w:sz w:val="20"/>
        </w:rPr>
      </w:pPr>
      <w:r w:rsidRPr="00E85225">
        <w:rPr>
          <w:rFonts w:ascii="Batang" w:eastAsia="Batang" w:hAnsi="Batang"/>
          <w:b/>
          <w:sz w:val="20"/>
        </w:rPr>
        <w:t>Statement of Policy</w:t>
      </w:r>
    </w:p>
    <w:p w14:paraId="160BFEC0" w14:textId="77777777" w:rsidR="00DC3DDF" w:rsidRPr="00E85225" w:rsidRDefault="00DC3DDF" w:rsidP="00DC3DDF">
      <w:pPr>
        <w:rPr>
          <w:rFonts w:ascii="Batang" w:eastAsia="Batang" w:hAnsi="Batang" w:cs="Arial"/>
          <w:sz w:val="20"/>
        </w:rPr>
      </w:pPr>
      <w:r w:rsidRPr="00E85225">
        <w:rPr>
          <w:rFonts w:ascii="Batang" w:eastAsia="Batang" w:hAnsi="Batang" w:cs="Arial"/>
          <w:sz w:val="20"/>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6538C538" w14:textId="77777777" w:rsidR="00DC3DDF" w:rsidRPr="00E85225" w:rsidRDefault="00DC3DDF" w:rsidP="00DC3DDF">
      <w:pPr>
        <w:rPr>
          <w:rFonts w:ascii="Batang" w:eastAsia="Batang" w:hAnsi="Batang" w:cs="Arial"/>
          <w:i/>
          <w:sz w:val="20"/>
        </w:rPr>
      </w:pPr>
    </w:p>
    <w:p w14:paraId="4DF2DB65" w14:textId="77777777" w:rsidR="00DC3DDF" w:rsidRPr="00E85225" w:rsidRDefault="00DC3DDF" w:rsidP="00DC3DDF">
      <w:pPr>
        <w:rPr>
          <w:rFonts w:ascii="Batang" w:eastAsia="Batang" w:hAnsi="Batang"/>
          <w:i/>
        </w:rPr>
      </w:pPr>
      <w:r w:rsidRPr="00E85225">
        <w:rPr>
          <w:rFonts w:ascii="Batang" w:eastAsia="Batang" w:hAnsi="Batang" w:cs="Arial"/>
          <w:i/>
        </w:rPr>
        <w:t xml:space="preserve">If modifications are required due to a disability, please inform the instructor and </w:t>
      </w:r>
      <w:r w:rsidRPr="00E85225">
        <w:rPr>
          <w:rFonts w:ascii="Batang" w:eastAsia="Batang" w:hAnsi="Batang"/>
          <w:i/>
        </w:rPr>
        <w:t xml:space="preserve">contact Jim Joque in the Disability Services Office in 101 </w:t>
      </w:r>
      <w:proofErr w:type="gramStart"/>
      <w:r w:rsidRPr="00E85225">
        <w:rPr>
          <w:rFonts w:ascii="Batang" w:eastAsia="Batang" w:hAnsi="Batang"/>
          <w:i/>
        </w:rPr>
        <w:t>SSC, and</w:t>
      </w:r>
      <w:proofErr w:type="gramEnd"/>
      <w:r w:rsidRPr="00E85225">
        <w:rPr>
          <w:rFonts w:ascii="Batang" w:eastAsia="Batang" w:hAnsi="Batang"/>
          <w:i/>
        </w:rPr>
        <w:t xml:space="preserve"> complete an Accommodations Request form.  Phone: 346-3365 or email jjoque@uwsp.edu.</w:t>
      </w:r>
    </w:p>
    <w:p w14:paraId="78D79AAA" w14:textId="77777777" w:rsidR="00DC3DDF" w:rsidRPr="00E85225" w:rsidRDefault="00DC3DDF" w:rsidP="00DC3DDF">
      <w:pPr>
        <w:rPr>
          <w:rFonts w:ascii="Batang" w:eastAsia="Batang" w:hAnsi="Batang"/>
          <w:i/>
        </w:rPr>
      </w:pPr>
    </w:p>
    <w:p w14:paraId="025557F5" w14:textId="77777777" w:rsidR="00DC3DDF" w:rsidRPr="00E85225" w:rsidRDefault="00DC3DDF" w:rsidP="00DC3DDF">
      <w:pPr>
        <w:rPr>
          <w:rFonts w:ascii="Batang" w:eastAsia="Batang" w:hAnsi="Batang"/>
          <w:b/>
          <w:sz w:val="20"/>
        </w:rPr>
      </w:pPr>
      <w:r w:rsidRPr="00E85225">
        <w:rPr>
          <w:rFonts w:ascii="Batang" w:eastAsia="Batang" w:hAnsi="Batang"/>
          <w:b/>
          <w:sz w:val="20"/>
        </w:rPr>
        <w:t>Religious Beliefs</w:t>
      </w:r>
    </w:p>
    <w:p w14:paraId="1F1C1092" w14:textId="77777777" w:rsidR="00DC3DDF" w:rsidRPr="00E85225" w:rsidRDefault="00DC3DDF" w:rsidP="00DC3DDF">
      <w:pPr>
        <w:rPr>
          <w:rFonts w:ascii="Batang" w:eastAsia="Batang" w:hAnsi="Batang"/>
        </w:rPr>
      </w:pPr>
      <w:r w:rsidRPr="00E85225">
        <w:rPr>
          <w:rFonts w:ascii="Batang" w:eastAsia="Batang" w:hAnsi="Batang"/>
          <w:sz w:val="20"/>
        </w:rPr>
        <w:t>Relief from any academic requirement due to religious beliefs will be accommodated according to UWS 22.03, with notification within the first three weeks of class.</w:t>
      </w:r>
    </w:p>
    <w:p w14:paraId="12B47E38" w14:textId="77777777" w:rsidR="00DC3DDF" w:rsidRPr="00E85225" w:rsidRDefault="00DC3DDF" w:rsidP="00DC3DDF">
      <w:pPr>
        <w:rPr>
          <w:rFonts w:ascii="Batang" w:eastAsia="Batang" w:hAnsi="Batang"/>
        </w:rPr>
      </w:pPr>
    </w:p>
    <w:p w14:paraId="315AF845" w14:textId="77777777" w:rsidR="00DC3DDF" w:rsidRPr="00155D3F" w:rsidRDefault="00DC3DDF" w:rsidP="00DC3DDF">
      <w:pPr>
        <w:rPr>
          <w:rFonts w:eastAsia="Batang" w:cs="Arial"/>
          <w:sz w:val="20"/>
        </w:rPr>
      </w:pPr>
    </w:p>
    <w:sectPr w:rsidR="00DC3DDF" w:rsidRPr="00155D3F" w:rsidSect="00D7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915"/>
    <w:multiLevelType w:val="hybridMultilevel"/>
    <w:tmpl w:val="8F006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7F9"/>
    <w:multiLevelType w:val="hybridMultilevel"/>
    <w:tmpl w:val="BD20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488A"/>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26BF35E5"/>
    <w:multiLevelType w:val="hybridMultilevel"/>
    <w:tmpl w:val="A46A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84FF1"/>
    <w:multiLevelType w:val="hybridMultilevel"/>
    <w:tmpl w:val="0D643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E4549"/>
    <w:multiLevelType w:val="hybridMultilevel"/>
    <w:tmpl w:val="A5320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77A8"/>
    <w:multiLevelType w:val="hybridMultilevel"/>
    <w:tmpl w:val="9806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835F0"/>
    <w:multiLevelType w:val="hybridMultilevel"/>
    <w:tmpl w:val="F580BCE8"/>
    <w:lvl w:ilvl="0" w:tplc="CC36BF6E">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63C2D36"/>
    <w:multiLevelType w:val="hybridMultilevel"/>
    <w:tmpl w:val="3D8A6574"/>
    <w:lvl w:ilvl="0" w:tplc="F32EB0E2">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92767B"/>
    <w:multiLevelType w:val="multilevel"/>
    <w:tmpl w:val="5FC6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E475C"/>
    <w:multiLevelType w:val="hybridMultilevel"/>
    <w:tmpl w:val="64C20056"/>
    <w:lvl w:ilvl="0" w:tplc="CC36BF6E">
      <w:start w:val="2"/>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10"/>
  </w:num>
  <w:num w:numId="6">
    <w:abstractNumId w:val="4"/>
  </w:num>
  <w:num w:numId="7">
    <w:abstractNumId w:val="7"/>
  </w:num>
  <w:num w:numId="8">
    <w:abstractNumId w:val="2"/>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2D"/>
    <w:rsid w:val="000260D2"/>
    <w:rsid w:val="00033946"/>
    <w:rsid w:val="00083D50"/>
    <w:rsid w:val="00093E5F"/>
    <w:rsid w:val="000B2BAD"/>
    <w:rsid w:val="000D02D5"/>
    <w:rsid w:val="000D357B"/>
    <w:rsid w:val="000F547C"/>
    <w:rsid w:val="00141F70"/>
    <w:rsid w:val="00147621"/>
    <w:rsid w:val="00155D3F"/>
    <w:rsid w:val="00177A16"/>
    <w:rsid w:val="00182212"/>
    <w:rsid w:val="00185954"/>
    <w:rsid w:val="001A0FC9"/>
    <w:rsid w:val="00275CCD"/>
    <w:rsid w:val="00293D32"/>
    <w:rsid w:val="002B05E7"/>
    <w:rsid w:val="002B48F1"/>
    <w:rsid w:val="002C69A1"/>
    <w:rsid w:val="002E59E2"/>
    <w:rsid w:val="002E6A68"/>
    <w:rsid w:val="002F5E16"/>
    <w:rsid w:val="00300BB9"/>
    <w:rsid w:val="00306867"/>
    <w:rsid w:val="003472FE"/>
    <w:rsid w:val="00355A7B"/>
    <w:rsid w:val="00355E27"/>
    <w:rsid w:val="003B50B0"/>
    <w:rsid w:val="003C322E"/>
    <w:rsid w:val="003E22FB"/>
    <w:rsid w:val="00441A0E"/>
    <w:rsid w:val="00445822"/>
    <w:rsid w:val="00450CD8"/>
    <w:rsid w:val="004A4EE2"/>
    <w:rsid w:val="004B51C7"/>
    <w:rsid w:val="004C6076"/>
    <w:rsid w:val="004F506C"/>
    <w:rsid w:val="00526AE3"/>
    <w:rsid w:val="00530B3A"/>
    <w:rsid w:val="00581D4F"/>
    <w:rsid w:val="005902BC"/>
    <w:rsid w:val="005A7C65"/>
    <w:rsid w:val="005C14CE"/>
    <w:rsid w:val="00600C8F"/>
    <w:rsid w:val="00655FC9"/>
    <w:rsid w:val="006635B3"/>
    <w:rsid w:val="00672684"/>
    <w:rsid w:val="00677A7B"/>
    <w:rsid w:val="0068776E"/>
    <w:rsid w:val="00697CA3"/>
    <w:rsid w:val="007028CF"/>
    <w:rsid w:val="00714847"/>
    <w:rsid w:val="00721FB3"/>
    <w:rsid w:val="00724763"/>
    <w:rsid w:val="007319A3"/>
    <w:rsid w:val="0073424E"/>
    <w:rsid w:val="007D0025"/>
    <w:rsid w:val="00806B4B"/>
    <w:rsid w:val="00812851"/>
    <w:rsid w:val="008320DF"/>
    <w:rsid w:val="008420CA"/>
    <w:rsid w:val="00845272"/>
    <w:rsid w:val="00896E79"/>
    <w:rsid w:val="008A49C4"/>
    <w:rsid w:val="008F1EE4"/>
    <w:rsid w:val="009024EC"/>
    <w:rsid w:val="009302BE"/>
    <w:rsid w:val="00947E7D"/>
    <w:rsid w:val="0098221A"/>
    <w:rsid w:val="009E432D"/>
    <w:rsid w:val="00A27B61"/>
    <w:rsid w:val="00A521E1"/>
    <w:rsid w:val="00A863F2"/>
    <w:rsid w:val="00A97DEB"/>
    <w:rsid w:val="00AB3C52"/>
    <w:rsid w:val="00AD51E8"/>
    <w:rsid w:val="00AF4967"/>
    <w:rsid w:val="00B02DAF"/>
    <w:rsid w:val="00B54406"/>
    <w:rsid w:val="00B82C6B"/>
    <w:rsid w:val="00BF52BB"/>
    <w:rsid w:val="00C0327E"/>
    <w:rsid w:val="00C4101B"/>
    <w:rsid w:val="00C41155"/>
    <w:rsid w:val="00C5210C"/>
    <w:rsid w:val="00C87E6F"/>
    <w:rsid w:val="00CA1B72"/>
    <w:rsid w:val="00CD4E13"/>
    <w:rsid w:val="00CF21B1"/>
    <w:rsid w:val="00CF7F84"/>
    <w:rsid w:val="00D337C9"/>
    <w:rsid w:val="00D57765"/>
    <w:rsid w:val="00D63B01"/>
    <w:rsid w:val="00D7531C"/>
    <w:rsid w:val="00D778FD"/>
    <w:rsid w:val="00DB749D"/>
    <w:rsid w:val="00DC3DDF"/>
    <w:rsid w:val="00DD5CF1"/>
    <w:rsid w:val="00DF1FCD"/>
    <w:rsid w:val="00E125B4"/>
    <w:rsid w:val="00E417F7"/>
    <w:rsid w:val="00E41D02"/>
    <w:rsid w:val="00E91BA9"/>
    <w:rsid w:val="00E95852"/>
    <w:rsid w:val="00EA4D72"/>
    <w:rsid w:val="00EB3F07"/>
    <w:rsid w:val="00EB5586"/>
    <w:rsid w:val="00F01218"/>
    <w:rsid w:val="00F121DC"/>
    <w:rsid w:val="00FD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C429"/>
  <w15:docId w15:val="{4DB4D70E-F3EA-4F21-AF41-1788E9C7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3DDF"/>
    <w:pPr>
      <w:keepNext/>
      <w:numPr>
        <w:numId w:val="8"/>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C3DDF"/>
    <w:pPr>
      <w:keepNext/>
      <w:numPr>
        <w:ilvl w:val="1"/>
        <w:numId w:val="8"/>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C3DDF"/>
    <w:pPr>
      <w:keepNext/>
      <w:numPr>
        <w:ilvl w:val="2"/>
        <w:numId w:val="8"/>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C3DDF"/>
    <w:pPr>
      <w:keepNext/>
      <w:numPr>
        <w:ilvl w:val="3"/>
        <w:numId w:val="8"/>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C3DDF"/>
    <w:pPr>
      <w:numPr>
        <w:ilvl w:val="4"/>
        <w:numId w:val="8"/>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DC3DDF"/>
    <w:pPr>
      <w:numPr>
        <w:ilvl w:val="5"/>
        <w:numId w:val="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C3DDF"/>
    <w:pPr>
      <w:numPr>
        <w:ilvl w:val="6"/>
        <w:numId w:val="8"/>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C3DDF"/>
    <w:pPr>
      <w:numPr>
        <w:ilvl w:val="7"/>
        <w:numId w:val="8"/>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C3DDF"/>
    <w:pPr>
      <w:numPr>
        <w:ilvl w:val="8"/>
        <w:numId w:val="8"/>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32D"/>
    <w:pPr>
      <w:ind w:left="720"/>
      <w:contextualSpacing/>
    </w:pPr>
  </w:style>
  <w:style w:type="character" w:styleId="Hyperlink">
    <w:name w:val="Hyperlink"/>
    <w:basedOn w:val="DefaultParagraphFont"/>
    <w:uiPriority w:val="99"/>
    <w:unhideWhenUsed/>
    <w:rsid w:val="00947E7D"/>
    <w:rPr>
      <w:color w:val="0000FF" w:themeColor="hyperlink"/>
      <w:u w:val="single"/>
    </w:rPr>
  </w:style>
  <w:style w:type="character" w:customStyle="1" w:styleId="Heading1Char">
    <w:name w:val="Heading 1 Char"/>
    <w:basedOn w:val="DefaultParagraphFont"/>
    <w:link w:val="Heading1"/>
    <w:rsid w:val="00DC3DDF"/>
    <w:rPr>
      <w:rFonts w:ascii="Arial" w:eastAsia="Times New Roman" w:hAnsi="Arial" w:cs="Arial"/>
      <w:b/>
      <w:bCs/>
      <w:kern w:val="32"/>
      <w:sz w:val="32"/>
      <w:szCs w:val="32"/>
    </w:rPr>
  </w:style>
  <w:style w:type="character" w:customStyle="1" w:styleId="Heading2Char">
    <w:name w:val="Heading 2 Char"/>
    <w:basedOn w:val="DefaultParagraphFont"/>
    <w:link w:val="Heading2"/>
    <w:rsid w:val="00DC3DDF"/>
    <w:rPr>
      <w:rFonts w:ascii="Arial" w:eastAsia="Times New Roman" w:hAnsi="Arial" w:cs="Arial"/>
      <w:b/>
      <w:bCs/>
      <w:i/>
      <w:iCs/>
      <w:sz w:val="28"/>
      <w:szCs w:val="28"/>
    </w:rPr>
  </w:style>
  <w:style w:type="character" w:customStyle="1" w:styleId="Heading3Char">
    <w:name w:val="Heading 3 Char"/>
    <w:basedOn w:val="DefaultParagraphFont"/>
    <w:link w:val="Heading3"/>
    <w:rsid w:val="00DC3DDF"/>
    <w:rPr>
      <w:rFonts w:ascii="Arial" w:eastAsia="Times New Roman" w:hAnsi="Arial" w:cs="Arial"/>
      <w:b/>
      <w:bCs/>
      <w:sz w:val="26"/>
      <w:szCs w:val="26"/>
    </w:rPr>
  </w:style>
  <w:style w:type="character" w:customStyle="1" w:styleId="Heading4Char">
    <w:name w:val="Heading 4 Char"/>
    <w:basedOn w:val="DefaultParagraphFont"/>
    <w:link w:val="Heading4"/>
    <w:rsid w:val="00DC3DD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C3DDF"/>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DC3DDF"/>
    <w:rPr>
      <w:rFonts w:ascii="Times New Roman" w:eastAsia="Times New Roman" w:hAnsi="Times New Roman" w:cs="Times New Roman"/>
      <w:b/>
      <w:bCs/>
    </w:rPr>
  </w:style>
  <w:style w:type="character" w:customStyle="1" w:styleId="Heading7Char">
    <w:name w:val="Heading 7 Char"/>
    <w:basedOn w:val="DefaultParagraphFont"/>
    <w:link w:val="Heading7"/>
    <w:rsid w:val="00DC3DD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C3DD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C3DDF"/>
    <w:rPr>
      <w:rFonts w:ascii="Arial" w:eastAsia="Times New Roman" w:hAnsi="Arial" w:cs="Arial"/>
    </w:rPr>
  </w:style>
  <w:style w:type="paragraph" w:customStyle="1" w:styleId="IndentH4">
    <w:name w:val="Indent H4"/>
    <w:basedOn w:val="Normal"/>
    <w:rsid w:val="00DC3DDF"/>
    <w:pPr>
      <w:spacing w:after="120" w:line="240" w:lineRule="auto"/>
      <w:ind w:left="360"/>
    </w:pPr>
    <w:rPr>
      <w:rFonts w:ascii="Univers" w:eastAsia="Times New Roman" w:hAnsi="Univers" w:cs="Times New Roman"/>
      <w:sz w:val="24"/>
      <w:szCs w:val="20"/>
    </w:rPr>
  </w:style>
  <w:style w:type="paragraph" w:customStyle="1" w:styleId="CodeBold">
    <w:name w:val="CodeBold"/>
    <w:basedOn w:val="Normal"/>
    <w:next w:val="Normal"/>
    <w:rsid w:val="00DC3DDF"/>
    <w:pPr>
      <w:spacing w:after="0" w:line="240" w:lineRule="auto"/>
    </w:pPr>
    <w:rPr>
      <w:rFonts w:ascii="Univers" w:eastAsia="Times New Roman" w:hAnsi="Univers" w:cs="Times New Roman"/>
      <w:b/>
      <w:sz w:val="24"/>
      <w:szCs w:val="20"/>
    </w:rPr>
  </w:style>
  <w:style w:type="paragraph" w:styleId="BalloonText">
    <w:name w:val="Balloon Text"/>
    <w:basedOn w:val="Normal"/>
    <w:link w:val="BalloonTextChar"/>
    <w:uiPriority w:val="99"/>
    <w:semiHidden/>
    <w:unhideWhenUsed/>
    <w:rsid w:val="00FD4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00E"/>
    <w:rPr>
      <w:rFonts w:ascii="Segoe UI" w:hAnsi="Segoe UI" w:cs="Segoe UI"/>
      <w:sz w:val="18"/>
      <w:szCs w:val="18"/>
    </w:rPr>
  </w:style>
  <w:style w:type="paragraph" w:styleId="NormalWeb">
    <w:name w:val="Normal (Web)"/>
    <w:basedOn w:val="Normal"/>
    <w:uiPriority w:val="99"/>
    <w:semiHidden/>
    <w:unhideWhenUsed/>
    <w:rsid w:val="00C0327E"/>
    <w:pPr>
      <w:spacing w:after="0"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6635B3"/>
    <w:rPr>
      <w:color w:val="605E5C"/>
      <w:shd w:val="clear" w:color="auto" w:fill="E1DFDD"/>
    </w:rPr>
  </w:style>
  <w:style w:type="character" w:customStyle="1" w:styleId="a-color-secondary">
    <w:name w:val="a-color-secondary"/>
    <w:basedOn w:val="DefaultParagraphFont"/>
    <w:rsid w:val="0083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28279">
      <w:bodyDiv w:val="1"/>
      <w:marLeft w:val="0"/>
      <w:marRight w:val="0"/>
      <w:marTop w:val="0"/>
      <w:marBottom w:val="0"/>
      <w:divBdr>
        <w:top w:val="none" w:sz="0" w:space="0" w:color="auto"/>
        <w:left w:val="none" w:sz="0" w:space="0" w:color="auto"/>
        <w:bottom w:val="none" w:sz="0" w:space="0" w:color="auto"/>
        <w:right w:val="none" w:sz="0" w:space="0" w:color="auto"/>
      </w:divBdr>
    </w:div>
    <w:div w:id="925265466">
      <w:bodyDiv w:val="1"/>
      <w:marLeft w:val="0"/>
      <w:marRight w:val="0"/>
      <w:marTop w:val="0"/>
      <w:marBottom w:val="0"/>
      <w:divBdr>
        <w:top w:val="none" w:sz="0" w:space="0" w:color="auto"/>
        <w:left w:val="none" w:sz="0" w:space="0" w:color="auto"/>
        <w:bottom w:val="none" w:sz="0" w:space="0" w:color="auto"/>
        <w:right w:val="none" w:sz="0" w:space="0" w:color="auto"/>
      </w:divBdr>
    </w:div>
    <w:div w:id="1391805608">
      <w:bodyDiv w:val="1"/>
      <w:marLeft w:val="0"/>
      <w:marRight w:val="0"/>
      <w:marTop w:val="0"/>
      <w:marBottom w:val="0"/>
      <w:divBdr>
        <w:top w:val="none" w:sz="0" w:space="0" w:color="auto"/>
        <w:left w:val="none" w:sz="0" w:space="0" w:color="auto"/>
        <w:bottom w:val="none" w:sz="0" w:space="0" w:color="auto"/>
        <w:right w:val="none" w:sz="0" w:space="0" w:color="auto"/>
      </w:divBdr>
    </w:div>
    <w:div w:id="1785032642">
      <w:bodyDiv w:val="1"/>
      <w:marLeft w:val="0"/>
      <w:marRight w:val="0"/>
      <w:marTop w:val="0"/>
      <w:marBottom w:val="0"/>
      <w:divBdr>
        <w:top w:val="none" w:sz="0" w:space="0" w:color="auto"/>
        <w:left w:val="none" w:sz="0" w:space="0" w:color="auto"/>
        <w:bottom w:val="none" w:sz="0" w:space="0" w:color="auto"/>
        <w:right w:val="none" w:sz="0" w:space="0" w:color="auto"/>
      </w:divBdr>
    </w:div>
    <w:div w:id="19892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as@uwsp.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mazon.com/National-Standards-Grade-Level-Outcomes-Education/dp/1450496261/ref=asc_df_1450496261/?tag=hyprod-20&amp;linkCode=df0&amp;hvadid=312136634064&amp;hvpos=&amp;hvnetw=g&amp;hvrand=13276133143425043280&amp;hvpone=&amp;hvptwo=&amp;hvqmt=&amp;hvdev=c&amp;hvdvcmdl=&amp;hvlocint=&amp;hvlocphy=9019191&amp;hvtargid=pla-570001642211&amp;psc=1" TargetMode="External"/><Relationship Id="rId4" Type="http://schemas.openxmlformats.org/officeDocument/2006/relationships/numbering" Target="numbering.xml"/><Relationship Id="rId9" Type="http://schemas.openxmlformats.org/officeDocument/2006/relationships/hyperlink" Target="https://www.amazon.com/s/ref=dp_byline_sr_book_1?ie=UTF8&amp;field-author=SHAPE+America+-+Society+of+Health+and+Physical+Educators&amp;text=SHAPE+America+-+Society+of+Health+and+Physical+Educators&amp;sort=relevancerank&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201</Number>
    <Section xmlns="409cf07c-705a-4568-bc2e-e1a7cd36a2d3">01</Section>
    <Calendar_x0020_Year xmlns="409cf07c-705a-4568-bc2e-e1a7cd36a2d3">2022</Calendar_x0020_Year>
    <Course_x0020_Name xmlns="409cf07c-705a-4568-bc2e-e1a7cd36a2d3">Professional Teaching Skills II</Course_x0020_Name>
    <Instructor xmlns="409cf07c-705a-4568-bc2e-e1a7cd36a2d3">Paul Haas</Instructor>
    <Pre xmlns="409cf07c-705a-4568-bc2e-e1a7cd36a2d3">73</Pre>
  </documentManagement>
</p:properties>
</file>

<file path=customXml/itemProps1.xml><?xml version="1.0" encoding="utf-8"?>
<ds:datastoreItem xmlns:ds="http://schemas.openxmlformats.org/officeDocument/2006/customXml" ds:itemID="{ECD673F4-9B11-4915-8E95-2B8955DA815B}"/>
</file>

<file path=customXml/itemProps2.xml><?xml version="1.0" encoding="utf-8"?>
<ds:datastoreItem xmlns:ds="http://schemas.openxmlformats.org/officeDocument/2006/customXml" ds:itemID="{3526EBB7-D337-434B-86B2-BF28466518FC}">
  <ds:schemaRefs>
    <ds:schemaRef ds:uri="http://schemas.microsoft.com/sharepoint/v3/contenttype/forms"/>
  </ds:schemaRefs>
</ds:datastoreItem>
</file>

<file path=customXml/itemProps3.xml><?xml version="1.0" encoding="utf-8"?>
<ds:datastoreItem xmlns:ds="http://schemas.openxmlformats.org/officeDocument/2006/customXml" ds:itemID="{BC5266DD-242D-46C1-9DEE-6CB2E4001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9299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Dax, Chelsea [Education]</cp:lastModifiedBy>
  <cp:revision>2</cp:revision>
  <cp:lastPrinted>2021-01-21T19:58:00Z</cp:lastPrinted>
  <dcterms:created xsi:type="dcterms:W3CDTF">2022-03-02T14:54:00Z</dcterms:created>
  <dcterms:modified xsi:type="dcterms:W3CDTF">2022-03-02T14:54:00Z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